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A6F15" w:rsidRPr="00373DE4" w:rsidP="005D546F">
      <w:pPr>
        <w:widowControl w:val="0"/>
        <w:jc w:val="center"/>
        <w:outlineLvl w:val="2"/>
        <w:rPr>
          <w:b/>
          <w:bCs/>
          <w:sz w:val="26"/>
          <w:szCs w:val="26"/>
        </w:rPr>
      </w:pPr>
      <w:r w:rsidRPr="00373DE4">
        <w:rPr>
          <w:noProof/>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-544830</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158065"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06.03.2020                                                                                                                       №361/2020</w:t>
      </w:r>
    </w:p>
    <w:p w:rsidR="0019702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373DE4" w:rsidP="00B532DE">
      <w:pPr>
        <w:bidi w:val="0"/>
        <w:jc w:val="both"/>
      </w:pPr>
      <w:r w:rsidRPr="00373DE4">
        <w:rPr>
          <w:b/>
          <w:rtl w:val="0"/>
          <w:lang w:val="en"/>
        </w:rPr>
        <w:t>Members of the Board of Directors who took part in absentee voting:</w:t>
      </w:r>
      <w:r w:rsidRPr="00373DE4">
        <w:rPr>
          <w:rtl w:val="0"/>
          <w:lang w:val="en"/>
        </w:rPr>
        <w:t xml:space="preserve"> Sergeeva O.A., Grebtsov P.V., Dobin A.A., Zarkhin V.Yu., Kolyada A.S., Morozov A.V., Perets A.Yu., Selivanova L.V., Shaydullin F G., Ebzeev B.B., Yuriev A.V. </w:t>
      </w:r>
    </w:p>
    <w:p w:rsidR="005D546F" w:rsidRPr="00373DE4" w:rsidP="00E63B64">
      <w:pPr>
        <w:widowControl w:val="0"/>
        <w:bidi w:val="0"/>
        <w:jc w:val="both"/>
      </w:pPr>
      <w:r w:rsidRPr="00373DE4">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0078562A">
        <w:rPr>
          <w:rtl w:val="0"/>
          <w:lang w:val="en"/>
        </w:rPr>
        <w:t>10.03.2020.</w:t>
      </w:r>
    </w:p>
    <w:p w:rsidR="008C5E70" w:rsidRPr="00373DE4" w:rsidP="00EB59CE">
      <w:pPr>
        <w:widowControl w:val="0"/>
        <w:autoSpaceDE w:val="0"/>
        <w:autoSpaceDN w:val="0"/>
        <w:adjustRightInd w:val="0"/>
        <w:jc w:val="center"/>
        <w:rPr>
          <w:b/>
          <w:bCs/>
        </w:rPr>
      </w:pPr>
    </w:p>
    <w:p w:rsidR="00823487" w:rsidRPr="00373DE4" w:rsidP="00EB59CE">
      <w:pPr>
        <w:widowControl w:val="0"/>
        <w:autoSpaceDE w:val="0"/>
        <w:autoSpaceDN w:val="0"/>
        <w:adjustRightInd w:val="0"/>
        <w:jc w:val="center"/>
        <w:rPr>
          <w:b/>
          <w:bCs/>
        </w:rPr>
      </w:pPr>
    </w:p>
    <w:p w:rsidR="009F6E3A" w:rsidRPr="00373DE4" w:rsidP="00EB59CE">
      <w:pPr>
        <w:widowControl w:val="0"/>
        <w:autoSpaceDE w:val="0"/>
        <w:autoSpaceDN w:val="0"/>
        <w:bidi w:val="0"/>
        <w:adjustRightInd w:val="0"/>
        <w:jc w:val="center"/>
        <w:rPr>
          <w:b/>
          <w:bCs/>
        </w:rPr>
      </w:pPr>
      <w:r w:rsidRPr="00373DE4">
        <w:rPr>
          <w:b/>
          <w:bCs/>
          <w:rtl w:val="0"/>
          <w:lang w:val="en"/>
        </w:rPr>
        <w:t>AGENDA</w:t>
      </w:r>
    </w:p>
    <w:p w:rsidR="00FF64E8" w:rsidRPr="0078562A" w:rsidP="0078562A">
      <w:pPr>
        <w:widowControl w:val="0"/>
        <w:tabs>
          <w:tab w:val="left" w:pos="567"/>
          <w:tab w:val="left" w:pos="1134"/>
        </w:tabs>
        <w:autoSpaceDE w:val="0"/>
        <w:autoSpaceDN w:val="0"/>
        <w:adjustRightInd w:val="0"/>
        <w:ind w:firstLine="567"/>
        <w:jc w:val="both"/>
        <w:rPr>
          <w:b/>
          <w:color w:val="000000" w:themeColor="text1"/>
        </w:rPr>
      </w:pPr>
    </w:p>
    <w:p w:rsidR="0078562A" w:rsidRPr="0078562A" w:rsidP="0078562A">
      <w:pPr>
        <w:pStyle w:val="ListParagraph"/>
        <w:numPr>
          <w:ilvl w:val="0"/>
          <w:numId w:val="48"/>
        </w:numPr>
        <w:tabs>
          <w:tab w:val="left" w:pos="1134"/>
        </w:tabs>
        <w:bidi w:val="0"/>
        <w:spacing w:after="0" w:line="240" w:lineRule="auto"/>
        <w:ind w:left="0" w:firstLine="567"/>
        <w:jc w:val="both"/>
        <w:rPr>
          <w:rFonts w:ascii="Times New Roman" w:hAnsi="Times New Roman"/>
          <w:i/>
          <w:sz w:val="24"/>
          <w:szCs w:val="24"/>
        </w:rPr>
      </w:pPr>
      <w:r w:rsidRPr="0078562A">
        <w:rPr>
          <w:rFonts w:ascii="Times New Roman" w:hAnsi="Times New Roman"/>
          <w:i/>
          <w:sz w:val="24"/>
          <w:szCs w:val="24"/>
          <w:rtl w:val="0"/>
          <w:lang w:val="en"/>
        </w:rPr>
        <w:t>On consideration of proposals of the Company's shareholders on introduction of issues into the agenda of the Annual General Meeting of the Company's shareholders and on nomination of candidates to the Company's management and control bodies.</w:t>
      </w:r>
    </w:p>
    <w:p w:rsidR="0078562A" w:rsidRPr="0078562A" w:rsidP="0078562A">
      <w:pPr>
        <w:pStyle w:val="ListParagraph"/>
        <w:numPr>
          <w:ilvl w:val="0"/>
          <w:numId w:val="48"/>
        </w:numPr>
        <w:tabs>
          <w:tab w:val="left" w:pos="1134"/>
        </w:tabs>
        <w:bidi w:val="0"/>
        <w:spacing w:after="0" w:line="240" w:lineRule="auto"/>
        <w:ind w:left="0" w:firstLine="567"/>
        <w:jc w:val="both"/>
        <w:rPr>
          <w:rFonts w:ascii="Times New Roman" w:hAnsi="Times New Roman"/>
          <w:i/>
          <w:sz w:val="24"/>
          <w:szCs w:val="24"/>
        </w:rPr>
      </w:pPr>
      <w:r w:rsidRPr="0078562A">
        <w:rPr>
          <w:rFonts w:ascii="Times New Roman" w:hAnsi="Times New Roman"/>
          <w:i/>
          <w:sz w:val="24"/>
          <w:szCs w:val="24"/>
          <w:rtl w:val="0"/>
          <w:lang w:val="en"/>
        </w:rPr>
        <w:t>On determination of the date of the meeting of the Company's Board of Directors to consider issues related to the preparation for the annual General Meeting of Shareholders of the Company.</w:t>
      </w:r>
    </w:p>
    <w:p w:rsidR="00823487" w:rsidP="0055783B">
      <w:pPr>
        <w:widowControl w:val="0"/>
        <w:tabs>
          <w:tab w:val="left" w:pos="567"/>
          <w:tab w:val="left" w:pos="1134"/>
        </w:tabs>
        <w:autoSpaceDE w:val="0"/>
        <w:autoSpaceDN w:val="0"/>
        <w:adjustRightInd w:val="0"/>
        <w:jc w:val="both"/>
        <w:rPr>
          <w:i/>
        </w:rPr>
      </w:pPr>
    </w:p>
    <w:p w:rsidR="00823487" w:rsidRPr="00373DE4" w:rsidP="0055783B">
      <w:pPr>
        <w:widowControl w:val="0"/>
        <w:tabs>
          <w:tab w:val="left" w:pos="567"/>
          <w:tab w:val="left" w:pos="1134"/>
        </w:tabs>
        <w:autoSpaceDE w:val="0"/>
        <w:autoSpaceDN w:val="0"/>
        <w:adjustRightInd w:val="0"/>
        <w:jc w:val="both"/>
        <w:rPr>
          <w:i/>
        </w:rPr>
      </w:pPr>
    </w:p>
    <w:p w:rsidR="00D84A14" w:rsidRPr="00373DE4" w:rsidP="00D84A14">
      <w:pPr>
        <w:widowControl w:val="0"/>
        <w:tabs>
          <w:tab w:val="left" w:pos="851"/>
        </w:tabs>
        <w:overflowPunct w:val="0"/>
        <w:autoSpaceDE w:val="0"/>
        <w:autoSpaceDN w:val="0"/>
        <w:bidi w:val="0"/>
        <w:adjustRightInd w:val="0"/>
        <w:contextualSpacing/>
        <w:jc w:val="both"/>
        <w:rPr>
          <w:b/>
        </w:rPr>
      </w:pPr>
      <w:r w:rsidRPr="00373DE4">
        <w:rPr>
          <w:b/>
          <w:caps/>
          <w:rtl w:val="0"/>
          <w:lang w:val="en"/>
        </w:rPr>
        <w:t>Item No. 1:</w:t>
      </w:r>
      <w:r w:rsidRPr="008C1FF1" w:rsidR="0078562A">
        <w:rPr>
          <w:b/>
          <w:rtl w:val="0"/>
          <w:lang w:val="en"/>
        </w:rPr>
        <w:t xml:space="preserve"> On consideration of proposals of the Company's shareholders on introduction of issues into the agenda of the Annual General Meeting of the Company's shareholders and on nomination of candidates to the Company's management and control bodies.</w:t>
      </w:r>
    </w:p>
    <w:p w:rsidR="00D84A14" w:rsidRPr="00373DE4" w:rsidP="00D84A14">
      <w:pPr>
        <w:widowControl w:val="0"/>
        <w:bidi w:val="0"/>
        <w:jc w:val="both"/>
        <w:rPr>
          <w:b/>
          <w:u w:val="single"/>
        </w:rPr>
      </w:pPr>
      <w:r w:rsidRPr="00373DE4">
        <w:rPr>
          <w:b/>
          <w:u w:val="single"/>
          <w:rtl w:val="0"/>
          <w:lang w:val="en"/>
        </w:rPr>
        <w:t>RESOLUTION:</w:t>
      </w:r>
    </w:p>
    <w:p w:rsidR="0078562A" w:rsidRPr="008C1FF1" w:rsidP="0078562A">
      <w:pPr>
        <w:pStyle w:val="BodyText"/>
        <w:bidi w:val="0"/>
        <w:ind w:firstLine="567"/>
        <w:jc w:val="both"/>
        <w:rPr>
          <w:b/>
          <w:sz w:val="24"/>
          <w:szCs w:val="24"/>
        </w:rPr>
      </w:pPr>
      <w:r w:rsidRPr="008C1FF1">
        <w:rPr>
          <w:sz w:val="24"/>
          <w:szCs w:val="24"/>
          <w:rtl w:val="0"/>
          <w:lang w:val="en"/>
        </w:rPr>
        <w:t>1. Include the following candidates in the list of candidates for election to the Company's Board of Directors: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26"/>
        <w:gridCol w:w="2268"/>
        <w:gridCol w:w="2694"/>
        <w:gridCol w:w="1842"/>
      </w:tblGrid>
      <w:tr w:rsidTr="00D13306">
        <w:tblPrEx>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709" w:type="dxa"/>
            <w:vAlign w:val="center"/>
          </w:tcPr>
          <w:p w:rsidR="0078562A" w:rsidRPr="008C1FF1" w:rsidP="00D13306">
            <w:pPr>
              <w:pStyle w:val="BodyText"/>
              <w:jc w:val="center"/>
              <w:rPr>
                <w:b/>
                <w:sz w:val="24"/>
                <w:szCs w:val="24"/>
              </w:rPr>
            </w:pPr>
          </w:p>
          <w:p w:rsidR="0078562A" w:rsidRPr="008C1FF1" w:rsidP="00D13306">
            <w:pPr>
              <w:pStyle w:val="BodyText"/>
              <w:bidi w:val="0"/>
              <w:jc w:val="center"/>
              <w:rPr>
                <w:b/>
                <w:sz w:val="24"/>
                <w:szCs w:val="24"/>
              </w:rPr>
            </w:pPr>
            <w:r w:rsidRPr="008C1FF1">
              <w:rPr>
                <w:b/>
                <w:sz w:val="24"/>
                <w:szCs w:val="24"/>
                <w:rtl w:val="0"/>
                <w:lang w:val="en"/>
              </w:rPr>
              <w:t>No.</w:t>
            </w:r>
          </w:p>
        </w:tc>
        <w:tc>
          <w:tcPr>
            <w:tcW w:w="2126" w:type="dxa"/>
            <w:vAlign w:val="center"/>
          </w:tcPr>
          <w:p w:rsidR="0078562A" w:rsidRPr="008C1FF1" w:rsidP="00D13306">
            <w:pPr>
              <w:pStyle w:val="BodyText"/>
              <w:bidi w:val="0"/>
              <w:jc w:val="center"/>
              <w:rPr>
                <w:b/>
                <w:sz w:val="24"/>
                <w:szCs w:val="24"/>
              </w:rPr>
            </w:pPr>
            <w:r w:rsidRPr="008C1FF1">
              <w:rPr>
                <w:b/>
                <w:sz w:val="24"/>
                <w:szCs w:val="24"/>
                <w:rtl w:val="0"/>
                <w:lang w:val="en"/>
              </w:rPr>
              <w:t>The candidate proposed by a shareholder(s) for entering into the list for voting on elections to the Company's Board of Directors</w:t>
            </w:r>
          </w:p>
        </w:tc>
        <w:tc>
          <w:tcPr>
            <w:tcW w:w="2268" w:type="dxa"/>
            <w:vAlign w:val="center"/>
          </w:tcPr>
          <w:p w:rsidR="0078562A" w:rsidRPr="008C1FF1" w:rsidP="00D13306">
            <w:pPr>
              <w:pStyle w:val="BodyText"/>
              <w:tabs>
                <w:tab w:val="right" w:pos="4035"/>
              </w:tabs>
              <w:bidi w:val="0"/>
              <w:jc w:val="center"/>
              <w:rPr>
                <w:b/>
                <w:sz w:val="24"/>
                <w:szCs w:val="24"/>
              </w:rPr>
            </w:pPr>
            <w:r w:rsidRPr="008C1FF1">
              <w:rPr>
                <w:b/>
                <w:sz w:val="24"/>
                <w:szCs w:val="24"/>
                <w:rtl w:val="0"/>
                <w:lang w:val="en"/>
              </w:rPr>
              <w:t>Position, place of work of the candidate</w:t>
            </w:r>
          </w:p>
          <w:p w:rsidR="0078562A" w:rsidRPr="008C1FF1" w:rsidP="00D13306">
            <w:pPr>
              <w:pStyle w:val="BodyText"/>
              <w:tabs>
                <w:tab w:val="right" w:pos="4035"/>
              </w:tabs>
              <w:bidi w:val="0"/>
              <w:jc w:val="center"/>
              <w:rPr>
                <w:b/>
                <w:sz w:val="24"/>
                <w:szCs w:val="24"/>
              </w:rPr>
            </w:pPr>
            <w:r w:rsidRPr="008C1FF1">
              <w:rPr>
                <w:b/>
                <w:sz w:val="24"/>
                <w:szCs w:val="24"/>
                <w:rtl w:val="0"/>
                <w:lang w:val="en"/>
              </w:rPr>
              <w:t>proposed</w:t>
            </w:r>
          </w:p>
          <w:p w:rsidR="0078562A" w:rsidRPr="008C1FF1" w:rsidP="00D13306">
            <w:pPr>
              <w:pStyle w:val="BodyText"/>
              <w:tabs>
                <w:tab w:val="right" w:pos="4035"/>
              </w:tabs>
              <w:bidi w:val="0"/>
              <w:jc w:val="center"/>
              <w:rPr>
                <w:b/>
                <w:sz w:val="24"/>
                <w:szCs w:val="24"/>
              </w:rPr>
            </w:pPr>
            <w:r w:rsidRPr="008C1FF1">
              <w:rPr>
                <w:b/>
                <w:sz w:val="24"/>
                <w:szCs w:val="24"/>
                <w:rtl w:val="0"/>
                <w:lang w:val="en"/>
              </w:rPr>
              <w:t>by the shareholder (s) for inclusion in the voting list for elections to the Board of Directors of the Company</w:t>
            </w:r>
          </w:p>
        </w:tc>
        <w:tc>
          <w:tcPr>
            <w:tcW w:w="2694" w:type="dxa"/>
            <w:vAlign w:val="center"/>
          </w:tcPr>
          <w:p w:rsidR="0078562A" w:rsidRPr="008C1FF1" w:rsidP="00D13306">
            <w:pPr>
              <w:pStyle w:val="BodyText"/>
              <w:tabs>
                <w:tab w:val="right" w:pos="4035"/>
              </w:tabs>
              <w:bidi w:val="0"/>
              <w:jc w:val="center"/>
              <w:rPr>
                <w:b/>
                <w:sz w:val="24"/>
                <w:szCs w:val="24"/>
              </w:rPr>
            </w:pPr>
            <w:r w:rsidRPr="008C1FF1">
              <w:rPr>
                <w:b/>
                <w:sz w:val="24"/>
                <w:szCs w:val="24"/>
                <w:rtl w:val="0"/>
                <w:lang w:val="en"/>
              </w:rPr>
              <w:t>Full name /</w:t>
            </w:r>
          </w:p>
          <w:p w:rsidR="0078562A" w:rsidRPr="008C1FF1" w:rsidP="00D13306">
            <w:pPr>
              <w:pStyle w:val="BodyText"/>
              <w:tabs>
                <w:tab w:val="right" w:pos="4035"/>
              </w:tabs>
              <w:bidi w:val="0"/>
              <w:jc w:val="center"/>
              <w:rPr>
                <w:b/>
                <w:sz w:val="24"/>
                <w:szCs w:val="24"/>
              </w:rPr>
            </w:pPr>
            <w:r w:rsidRPr="008C1FF1">
              <w:rPr>
                <w:b/>
                <w:sz w:val="24"/>
                <w:szCs w:val="24"/>
                <w:rtl w:val="0"/>
                <w:lang w:val="en"/>
              </w:rPr>
              <w:t>name of the shareholder(s) who proposed the candidate to be entered into the list for voting on elections to the Company's Board of Directors</w:t>
            </w:r>
          </w:p>
        </w:tc>
        <w:tc>
          <w:tcPr>
            <w:tcW w:w="1842" w:type="dxa"/>
            <w:vAlign w:val="center"/>
          </w:tcPr>
          <w:p w:rsidR="0078562A" w:rsidRPr="008C1FF1" w:rsidP="00D13306">
            <w:pPr>
              <w:pStyle w:val="BodyText"/>
              <w:bidi w:val="0"/>
              <w:jc w:val="center"/>
              <w:rPr>
                <w:b/>
                <w:sz w:val="24"/>
                <w:szCs w:val="24"/>
              </w:rPr>
            </w:pPr>
            <w:r w:rsidRPr="008C1FF1">
              <w:rPr>
                <w:b/>
                <w:sz w:val="24"/>
                <w:szCs w:val="24"/>
                <w:rtl w:val="0"/>
                <w:lang w:val="en"/>
              </w:rPr>
              <w:t>Number of voting shares of the Company owned by shareholder(s) (in percent)</w:t>
            </w:r>
          </w:p>
        </w:tc>
      </w:tr>
      <w:tr w:rsidTr="00D13306">
        <w:tblPrEx>
          <w:tblW w:w="9639" w:type="dxa"/>
          <w:tblInd w:w="108" w:type="dxa"/>
          <w:tblLayout w:type="fixed"/>
          <w:tblLook w:val="0000"/>
        </w:tblPrEx>
        <w:trPr>
          <w:cantSplit/>
        </w:trPr>
        <w:tc>
          <w:tcPr>
            <w:tcW w:w="709" w:type="dxa"/>
          </w:tcPr>
          <w:p w:rsidR="0078562A" w:rsidRPr="008C1FF1" w:rsidP="0078562A">
            <w:pPr>
              <w:pStyle w:val="BodyText"/>
              <w:numPr>
                <w:ilvl w:val="0"/>
                <w:numId w:val="50"/>
              </w:numPr>
              <w:ind w:left="0" w:firstLine="173"/>
              <w:jc w:val="both"/>
              <w:rPr>
                <w:sz w:val="24"/>
                <w:szCs w:val="24"/>
              </w:rPr>
            </w:pPr>
          </w:p>
        </w:tc>
        <w:tc>
          <w:tcPr>
            <w:tcW w:w="2126" w:type="dxa"/>
          </w:tcPr>
          <w:p w:rsidR="0078562A" w:rsidRPr="008C1FF1" w:rsidP="00D13306">
            <w:pPr>
              <w:bidi w:val="0"/>
            </w:pPr>
            <w:r w:rsidRPr="008C1FF1">
              <w:rPr>
                <w:rtl w:val="0"/>
                <w:lang w:val="en"/>
              </w:rPr>
              <w:t>Alexander Viktorovich Golovtsov</w:t>
            </w:r>
          </w:p>
        </w:tc>
        <w:tc>
          <w:tcPr>
            <w:tcW w:w="2268" w:type="dxa"/>
          </w:tcPr>
          <w:p w:rsidR="0078562A" w:rsidRPr="008C1FF1" w:rsidP="00D13306">
            <w:pPr>
              <w:bidi w:val="0"/>
            </w:pPr>
            <w:r w:rsidRPr="008C1FF1">
              <w:rPr>
                <w:rtl w:val="0"/>
                <w:lang w:val="en"/>
              </w:rPr>
              <w:t>Currently unemployed</w:t>
            </w:r>
          </w:p>
        </w:tc>
        <w:tc>
          <w:tcPr>
            <w:tcW w:w="2694" w:type="dxa"/>
          </w:tcPr>
          <w:p w:rsidR="0078562A" w:rsidRPr="008C1FF1" w:rsidP="00D13306">
            <w:pPr>
              <w:bidi w:val="0"/>
              <w:rPr>
                <w:bCs/>
                <w:lang w:val="en-US"/>
              </w:rPr>
            </w:pPr>
            <w:r w:rsidRPr="008C1FF1">
              <w:rPr>
                <w:color w:val="000000"/>
                <w:rtl w:val="0"/>
                <w:lang w:val="en"/>
              </w:rPr>
              <w:t>The Russian Prosperity Fund</w:t>
            </w:r>
          </w:p>
        </w:tc>
        <w:tc>
          <w:tcPr>
            <w:tcW w:w="1842" w:type="dxa"/>
          </w:tcPr>
          <w:p w:rsidR="0078562A" w:rsidRPr="008C1FF1" w:rsidP="00D13306">
            <w:pPr>
              <w:bidi w:val="0"/>
            </w:pPr>
            <w:r w:rsidRPr="008C1FF1">
              <w:rPr>
                <w:rtl w:val="0"/>
                <w:lang w:val="en"/>
              </w:rPr>
              <w:t>3.51</w:t>
            </w:r>
          </w:p>
        </w:tc>
      </w:tr>
      <w:tr w:rsidTr="00D13306">
        <w:tblPrEx>
          <w:tblW w:w="9639" w:type="dxa"/>
          <w:tblInd w:w="108" w:type="dxa"/>
          <w:tblLayout w:type="fixed"/>
          <w:tblLook w:val="0000"/>
        </w:tblPrEx>
        <w:trPr>
          <w:cantSplit/>
        </w:trPr>
        <w:tc>
          <w:tcPr>
            <w:tcW w:w="709" w:type="dxa"/>
          </w:tcPr>
          <w:p w:rsidR="0078562A" w:rsidRPr="008C1FF1" w:rsidP="0078562A">
            <w:pPr>
              <w:pStyle w:val="BodyText"/>
              <w:numPr>
                <w:ilvl w:val="0"/>
                <w:numId w:val="50"/>
              </w:numPr>
              <w:ind w:left="0" w:firstLine="173"/>
              <w:jc w:val="both"/>
              <w:rPr>
                <w:sz w:val="24"/>
                <w:szCs w:val="24"/>
              </w:rPr>
            </w:pPr>
          </w:p>
        </w:tc>
        <w:tc>
          <w:tcPr>
            <w:tcW w:w="2126" w:type="dxa"/>
          </w:tcPr>
          <w:p w:rsidR="0078562A" w:rsidRPr="008C1FF1" w:rsidP="00D13306">
            <w:pPr>
              <w:bidi w:val="0"/>
            </w:pPr>
            <w:r w:rsidRPr="008C1FF1">
              <w:rPr>
                <w:rtl w:val="0"/>
                <w:lang w:val="en"/>
              </w:rPr>
              <w:t xml:space="preserve">Zarkhin </w:t>
            </w:r>
          </w:p>
          <w:p w:rsidR="0078562A" w:rsidP="00D13306">
            <w:pPr>
              <w:bidi w:val="0"/>
            </w:pPr>
            <w:r w:rsidRPr="008C1FF1">
              <w:rPr>
                <w:rtl w:val="0"/>
                <w:lang w:val="en"/>
              </w:rPr>
              <w:t xml:space="preserve">Vitaly </w:t>
            </w:r>
          </w:p>
          <w:p w:rsidR="0078562A" w:rsidRPr="008C1FF1" w:rsidP="00D13306">
            <w:pPr>
              <w:bidi w:val="0"/>
            </w:pPr>
            <w:r w:rsidRPr="008C1FF1">
              <w:rPr>
                <w:rtl w:val="0"/>
                <w:lang w:val="en"/>
              </w:rPr>
              <w:t>Yurevich</w:t>
            </w:r>
          </w:p>
        </w:tc>
        <w:tc>
          <w:tcPr>
            <w:tcW w:w="2268" w:type="dxa"/>
          </w:tcPr>
          <w:p w:rsidR="0078562A" w:rsidRPr="008C1FF1" w:rsidP="00D13306">
            <w:pPr>
              <w:bidi w:val="0"/>
            </w:pPr>
            <w:r w:rsidRPr="008C1FF1">
              <w:rPr>
                <w:rtl w:val="0"/>
                <w:lang w:val="en"/>
              </w:rPr>
              <w:t>Currently unemployed</w:t>
            </w:r>
          </w:p>
        </w:tc>
        <w:tc>
          <w:tcPr>
            <w:tcW w:w="2694" w:type="dxa"/>
          </w:tcPr>
          <w:p w:rsidR="0078562A" w:rsidRPr="008C1FF1" w:rsidP="00D13306">
            <w:pPr>
              <w:bidi w:val="0"/>
              <w:rPr>
                <w:bCs/>
                <w:lang w:val="en-US"/>
              </w:rPr>
            </w:pPr>
            <w:r w:rsidRPr="008C1FF1">
              <w:rPr>
                <w:color w:val="000000"/>
                <w:rtl w:val="0"/>
                <w:lang w:val="en"/>
              </w:rPr>
              <w:t>The Russian Prosperity Fund</w:t>
            </w:r>
          </w:p>
        </w:tc>
        <w:tc>
          <w:tcPr>
            <w:tcW w:w="1842" w:type="dxa"/>
          </w:tcPr>
          <w:p w:rsidR="0078562A" w:rsidRPr="008C1FF1" w:rsidP="00D13306">
            <w:pPr>
              <w:bidi w:val="0"/>
            </w:pPr>
            <w:r w:rsidRPr="008C1FF1">
              <w:rPr>
                <w:rtl w:val="0"/>
                <w:lang w:val="en"/>
              </w:rPr>
              <w:t>3.51</w:t>
            </w:r>
          </w:p>
        </w:tc>
      </w:tr>
      <w:tr w:rsidTr="00D13306">
        <w:tblPrEx>
          <w:tblW w:w="9639" w:type="dxa"/>
          <w:tblInd w:w="108" w:type="dxa"/>
          <w:tblLayout w:type="fixed"/>
          <w:tblLook w:val="0000"/>
        </w:tblPrEx>
        <w:trPr>
          <w:cantSplit/>
        </w:trPr>
        <w:tc>
          <w:tcPr>
            <w:tcW w:w="709" w:type="dxa"/>
          </w:tcPr>
          <w:p w:rsidR="0078562A" w:rsidRPr="008C1FF1" w:rsidP="0078562A">
            <w:pPr>
              <w:pStyle w:val="BodyText"/>
              <w:numPr>
                <w:ilvl w:val="0"/>
                <w:numId w:val="50"/>
              </w:numPr>
              <w:ind w:left="0" w:firstLine="173"/>
              <w:jc w:val="both"/>
              <w:rPr>
                <w:sz w:val="24"/>
                <w:szCs w:val="24"/>
              </w:rPr>
            </w:pPr>
          </w:p>
        </w:tc>
        <w:tc>
          <w:tcPr>
            <w:tcW w:w="2126" w:type="dxa"/>
          </w:tcPr>
          <w:p w:rsidR="0078562A" w:rsidP="00D13306">
            <w:pPr>
              <w:bidi w:val="0"/>
              <w:rPr>
                <w:bCs/>
              </w:rPr>
            </w:pPr>
            <w:r w:rsidRPr="008C1FF1">
              <w:rPr>
                <w:bCs/>
                <w:rtl w:val="0"/>
                <w:lang w:val="en"/>
              </w:rPr>
              <w:t xml:space="preserve">Morozov </w:t>
            </w:r>
          </w:p>
          <w:p w:rsidR="0078562A" w:rsidRPr="008C1FF1" w:rsidP="00D13306">
            <w:pPr>
              <w:bidi w:val="0"/>
              <w:rPr>
                <w:bCs/>
              </w:rPr>
            </w:pPr>
            <w:r w:rsidRPr="008C1FF1">
              <w:rPr>
                <w:bCs/>
                <w:rtl w:val="0"/>
                <w:lang w:val="en"/>
              </w:rPr>
              <w:t xml:space="preserve">Andrey Vladimirovich </w:t>
            </w:r>
          </w:p>
        </w:tc>
        <w:tc>
          <w:tcPr>
            <w:tcW w:w="2268" w:type="dxa"/>
          </w:tcPr>
          <w:p w:rsidR="0078562A" w:rsidRPr="008C1FF1" w:rsidP="00D13306">
            <w:pPr>
              <w:bidi w:val="0"/>
              <w:rPr>
                <w:bCs/>
              </w:rPr>
            </w:pPr>
            <w:r w:rsidRPr="008C1FF1">
              <w:rPr>
                <w:bCs/>
                <w:rtl w:val="0"/>
                <w:lang w:val="en"/>
              </w:rPr>
              <w:t>Legal Director of the Association of Professional Investors</w:t>
            </w:r>
          </w:p>
        </w:tc>
        <w:tc>
          <w:tcPr>
            <w:tcW w:w="2694" w:type="dxa"/>
          </w:tcPr>
          <w:p w:rsidR="0078562A" w:rsidRPr="008C1FF1" w:rsidP="00D13306">
            <w:pPr>
              <w:bidi w:val="0"/>
              <w:rPr>
                <w:bCs/>
                <w:lang w:val="en-US"/>
              </w:rPr>
            </w:pPr>
            <w:r w:rsidRPr="008C1FF1">
              <w:rPr>
                <w:color w:val="000000"/>
                <w:rtl w:val="0"/>
                <w:lang w:val="en"/>
              </w:rPr>
              <w:t>The Russian Prosperity Fund</w:t>
            </w:r>
          </w:p>
        </w:tc>
        <w:tc>
          <w:tcPr>
            <w:tcW w:w="1842" w:type="dxa"/>
          </w:tcPr>
          <w:p w:rsidR="0078562A" w:rsidRPr="008C1FF1" w:rsidP="00D13306">
            <w:pPr>
              <w:bidi w:val="0"/>
            </w:pPr>
            <w:r w:rsidRPr="008C1FF1">
              <w:rPr>
                <w:rtl w:val="0"/>
                <w:lang w:val="en"/>
              </w:rPr>
              <w:t>3.51</w:t>
            </w:r>
          </w:p>
        </w:tc>
      </w:tr>
      <w:tr w:rsidTr="00D13306">
        <w:tblPrEx>
          <w:tblW w:w="9639" w:type="dxa"/>
          <w:tblInd w:w="108" w:type="dxa"/>
          <w:tblLayout w:type="fixed"/>
          <w:tblLook w:val="0000"/>
        </w:tblPrEx>
        <w:trPr>
          <w:cantSplit/>
        </w:trPr>
        <w:tc>
          <w:tcPr>
            <w:tcW w:w="709" w:type="dxa"/>
          </w:tcPr>
          <w:p w:rsidR="0078562A" w:rsidRPr="008C1FF1" w:rsidP="0078562A">
            <w:pPr>
              <w:pStyle w:val="BodyText"/>
              <w:numPr>
                <w:ilvl w:val="0"/>
                <w:numId w:val="50"/>
              </w:numPr>
              <w:ind w:left="0" w:firstLine="173"/>
              <w:jc w:val="both"/>
              <w:rPr>
                <w:sz w:val="24"/>
                <w:szCs w:val="24"/>
              </w:rPr>
            </w:pPr>
          </w:p>
        </w:tc>
        <w:tc>
          <w:tcPr>
            <w:tcW w:w="2126" w:type="dxa"/>
          </w:tcPr>
          <w:p w:rsidR="0078562A" w:rsidRPr="008C1FF1" w:rsidP="00D13306">
            <w:pPr>
              <w:bidi w:val="0"/>
            </w:pPr>
            <w:r w:rsidRPr="008C1FF1">
              <w:rPr>
                <w:rtl w:val="0"/>
                <w:lang w:val="en"/>
              </w:rPr>
              <w:t xml:space="preserve">Grebtsov </w:t>
            </w:r>
          </w:p>
          <w:p w:rsidR="0078562A" w:rsidRPr="008C1FF1" w:rsidP="00D13306">
            <w:pPr>
              <w:bidi w:val="0"/>
            </w:pPr>
            <w:r w:rsidRPr="008C1FF1">
              <w:rPr>
                <w:rtl w:val="0"/>
                <w:lang w:val="en"/>
              </w:rPr>
              <w:t>Pavel Vladimirovich</w:t>
            </w:r>
          </w:p>
        </w:tc>
        <w:tc>
          <w:tcPr>
            <w:tcW w:w="2268" w:type="dxa"/>
          </w:tcPr>
          <w:p w:rsidR="0078562A" w:rsidRPr="008C1FF1" w:rsidP="00D13306">
            <w:pPr>
              <w:bidi w:val="0"/>
            </w:pPr>
            <w:r w:rsidRPr="008C1FF1">
              <w:rPr>
                <w:rtl w:val="0"/>
                <w:lang w:val="en"/>
              </w:rPr>
              <w:t>Acting Deputy General Director for Economics and Finance of Rosseti PJSC</w:t>
            </w:r>
          </w:p>
        </w:tc>
        <w:tc>
          <w:tcPr>
            <w:tcW w:w="2694" w:type="dxa"/>
          </w:tcPr>
          <w:p w:rsidR="0078562A" w:rsidRPr="008C1FF1" w:rsidP="00D13306">
            <w:pPr>
              <w:pStyle w:val="BodyText"/>
              <w:tabs>
                <w:tab w:val="left" w:pos="33"/>
              </w:tabs>
              <w:bidi w:val="0"/>
              <w:jc w:val="both"/>
              <w:rPr>
                <w:sz w:val="24"/>
                <w:szCs w:val="24"/>
              </w:rPr>
            </w:pPr>
            <w:r w:rsidRPr="008C1FF1">
              <w:rPr>
                <w:sz w:val="24"/>
                <w:szCs w:val="24"/>
                <w:rtl w:val="0"/>
                <w:lang w:val="en"/>
              </w:rPr>
              <w:t>PJSC Rosseti</w:t>
            </w:r>
          </w:p>
        </w:tc>
        <w:tc>
          <w:tcPr>
            <w:tcW w:w="1842" w:type="dxa"/>
          </w:tcPr>
          <w:p w:rsidR="0078562A" w:rsidRPr="008C1FF1" w:rsidP="00D13306">
            <w:pPr>
              <w:bidi w:val="0"/>
            </w:pPr>
            <w:r w:rsidRPr="008C1FF1">
              <w:rPr>
                <w:rtl w:val="0"/>
                <w:lang w:val="en"/>
              </w:rPr>
              <w:t>84.12</w:t>
            </w:r>
          </w:p>
        </w:tc>
      </w:tr>
      <w:tr w:rsidTr="00D13306">
        <w:tblPrEx>
          <w:tblW w:w="9639" w:type="dxa"/>
          <w:tblInd w:w="108" w:type="dxa"/>
          <w:tblLayout w:type="fixed"/>
          <w:tblLook w:val="0000"/>
        </w:tblPrEx>
        <w:trPr>
          <w:cantSplit/>
        </w:trPr>
        <w:tc>
          <w:tcPr>
            <w:tcW w:w="709" w:type="dxa"/>
          </w:tcPr>
          <w:p w:rsidR="0078562A" w:rsidRPr="008C1FF1" w:rsidP="0078562A">
            <w:pPr>
              <w:pStyle w:val="BodyText"/>
              <w:numPr>
                <w:ilvl w:val="0"/>
                <w:numId w:val="50"/>
              </w:numPr>
              <w:ind w:left="0" w:firstLine="173"/>
              <w:jc w:val="both"/>
              <w:rPr>
                <w:sz w:val="24"/>
                <w:szCs w:val="24"/>
              </w:rPr>
            </w:pPr>
          </w:p>
        </w:tc>
        <w:tc>
          <w:tcPr>
            <w:tcW w:w="2126" w:type="dxa"/>
          </w:tcPr>
          <w:p w:rsidR="0078562A" w:rsidRPr="008C1FF1" w:rsidP="00D13306">
            <w:pPr>
              <w:bidi w:val="0"/>
            </w:pPr>
            <w:r w:rsidRPr="008C1FF1">
              <w:rPr>
                <w:rtl w:val="0"/>
                <w:lang w:val="en"/>
              </w:rPr>
              <w:t xml:space="preserve">Guryanov </w:t>
            </w:r>
          </w:p>
          <w:p w:rsidR="0078562A" w:rsidP="00D13306">
            <w:pPr>
              <w:bidi w:val="0"/>
            </w:pPr>
            <w:r w:rsidRPr="008C1FF1">
              <w:rPr>
                <w:rtl w:val="0"/>
                <w:lang w:val="en"/>
              </w:rPr>
              <w:t xml:space="preserve">Denis </w:t>
            </w:r>
          </w:p>
          <w:p w:rsidR="0078562A" w:rsidRPr="008C1FF1" w:rsidP="00D13306">
            <w:pPr>
              <w:bidi w:val="0"/>
            </w:pPr>
            <w:r w:rsidRPr="008C1FF1">
              <w:rPr>
                <w:rtl w:val="0"/>
                <w:lang w:val="en"/>
              </w:rPr>
              <w:t xml:space="preserve">Lvovich </w:t>
            </w:r>
          </w:p>
        </w:tc>
        <w:tc>
          <w:tcPr>
            <w:tcW w:w="2268" w:type="dxa"/>
          </w:tcPr>
          <w:p w:rsidR="0078562A" w:rsidRPr="008C1FF1" w:rsidP="00D13306">
            <w:pPr>
              <w:bidi w:val="0"/>
            </w:pPr>
            <w:r w:rsidRPr="008C1FF1">
              <w:rPr>
                <w:rtl w:val="0"/>
                <w:lang w:val="en"/>
              </w:rPr>
              <w:t>Deputy Director of the Corporate Governance Department of Rosseti PJSC</w:t>
            </w:r>
          </w:p>
        </w:tc>
        <w:tc>
          <w:tcPr>
            <w:tcW w:w="2694" w:type="dxa"/>
          </w:tcPr>
          <w:p w:rsidR="0078562A" w:rsidRPr="008C1FF1" w:rsidP="00D13306">
            <w:pPr>
              <w:pStyle w:val="BodyText"/>
              <w:tabs>
                <w:tab w:val="left" w:pos="33"/>
              </w:tabs>
              <w:bidi w:val="0"/>
              <w:jc w:val="both"/>
              <w:rPr>
                <w:sz w:val="24"/>
                <w:szCs w:val="24"/>
              </w:rPr>
            </w:pPr>
            <w:r w:rsidRPr="008C1FF1">
              <w:rPr>
                <w:sz w:val="24"/>
                <w:szCs w:val="24"/>
                <w:rtl w:val="0"/>
                <w:lang w:val="en"/>
              </w:rPr>
              <w:t>PJSC Rosseti</w:t>
            </w:r>
          </w:p>
        </w:tc>
        <w:tc>
          <w:tcPr>
            <w:tcW w:w="1842" w:type="dxa"/>
          </w:tcPr>
          <w:p w:rsidR="0078562A" w:rsidRPr="008C1FF1" w:rsidP="00D13306">
            <w:pPr>
              <w:bidi w:val="0"/>
            </w:pPr>
            <w:r w:rsidRPr="008C1FF1">
              <w:rPr>
                <w:rtl w:val="0"/>
                <w:lang w:val="en"/>
              </w:rPr>
              <w:t>84.12</w:t>
            </w:r>
          </w:p>
        </w:tc>
      </w:tr>
      <w:tr w:rsidTr="00D13306">
        <w:tblPrEx>
          <w:tblW w:w="9639" w:type="dxa"/>
          <w:tblInd w:w="108" w:type="dxa"/>
          <w:tblLayout w:type="fixed"/>
          <w:tblLook w:val="0000"/>
        </w:tblPrEx>
        <w:trPr>
          <w:cantSplit/>
        </w:trPr>
        <w:tc>
          <w:tcPr>
            <w:tcW w:w="709" w:type="dxa"/>
          </w:tcPr>
          <w:p w:rsidR="0078562A" w:rsidRPr="008C1FF1" w:rsidP="0078562A">
            <w:pPr>
              <w:pStyle w:val="BodyText"/>
              <w:numPr>
                <w:ilvl w:val="0"/>
                <w:numId w:val="50"/>
              </w:numPr>
              <w:ind w:left="0" w:firstLine="173"/>
              <w:jc w:val="both"/>
              <w:rPr>
                <w:sz w:val="24"/>
                <w:szCs w:val="24"/>
              </w:rPr>
            </w:pPr>
          </w:p>
        </w:tc>
        <w:tc>
          <w:tcPr>
            <w:tcW w:w="2126" w:type="dxa"/>
          </w:tcPr>
          <w:p w:rsidR="0078562A" w:rsidRPr="008C1FF1" w:rsidP="00D13306">
            <w:pPr>
              <w:bidi w:val="0"/>
            </w:pPr>
            <w:r w:rsidRPr="008C1FF1">
              <w:rPr>
                <w:rtl w:val="0"/>
                <w:lang w:val="en"/>
              </w:rPr>
              <w:t>Vladislav Albertovich Kapitonov</w:t>
            </w:r>
          </w:p>
        </w:tc>
        <w:tc>
          <w:tcPr>
            <w:tcW w:w="2268" w:type="dxa"/>
          </w:tcPr>
          <w:p w:rsidR="0078562A" w:rsidRPr="008C1FF1" w:rsidP="00D13306">
            <w:pPr>
              <w:bidi w:val="0"/>
            </w:pPr>
            <w:r w:rsidRPr="008C1FF1">
              <w:rPr>
                <w:rtl w:val="0"/>
                <w:lang w:val="en"/>
              </w:rPr>
              <w:t>Director of the Finance Department of Rosseti PJSC</w:t>
            </w:r>
          </w:p>
        </w:tc>
        <w:tc>
          <w:tcPr>
            <w:tcW w:w="2694" w:type="dxa"/>
          </w:tcPr>
          <w:p w:rsidR="0078562A" w:rsidRPr="008C1FF1" w:rsidP="00D13306">
            <w:pPr>
              <w:pStyle w:val="BodyText"/>
              <w:tabs>
                <w:tab w:val="left" w:pos="33"/>
              </w:tabs>
              <w:bidi w:val="0"/>
              <w:jc w:val="both"/>
              <w:rPr>
                <w:sz w:val="24"/>
                <w:szCs w:val="24"/>
              </w:rPr>
            </w:pPr>
            <w:r w:rsidRPr="008C1FF1">
              <w:rPr>
                <w:sz w:val="24"/>
                <w:szCs w:val="24"/>
                <w:rtl w:val="0"/>
                <w:lang w:val="en"/>
              </w:rPr>
              <w:t>PJSC Rosseti</w:t>
            </w:r>
          </w:p>
        </w:tc>
        <w:tc>
          <w:tcPr>
            <w:tcW w:w="1842" w:type="dxa"/>
          </w:tcPr>
          <w:p w:rsidR="0078562A" w:rsidRPr="008C1FF1" w:rsidP="00D13306">
            <w:pPr>
              <w:bidi w:val="0"/>
            </w:pPr>
            <w:r w:rsidRPr="008C1FF1">
              <w:rPr>
                <w:rtl w:val="0"/>
                <w:lang w:val="en"/>
              </w:rPr>
              <w:t>84.12</w:t>
            </w:r>
          </w:p>
        </w:tc>
      </w:tr>
      <w:tr w:rsidTr="00D13306">
        <w:tblPrEx>
          <w:tblW w:w="9639" w:type="dxa"/>
          <w:tblInd w:w="108" w:type="dxa"/>
          <w:tblLayout w:type="fixed"/>
          <w:tblLook w:val="0000"/>
        </w:tblPrEx>
        <w:trPr>
          <w:cantSplit/>
        </w:trPr>
        <w:tc>
          <w:tcPr>
            <w:tcW w:w="709" w:type="dxa"/>
          </w:tcPr>
          <w:p w:rsidR="0078562A" w:rsidRPr="008C1FF1" w:rsidP="0078562A">
            <w:pPr>
              <w:pStyle w:val="BodyText"/>
              <w:numPr>
                <w:ilvl w:val="0"/>
                <w:numId w:val="50"/>
              </w:numPr>
              <w:ind w:left="0" w:firstLine="173"/>
              <w:jc w:val="both"/>
              <w:rPr>
                <w:sz w:val="24"/>
                <w:szCs w:val="24"/>
              </w:rPr>
            </w:pPr>
          </w:p>
        </w:tc>
        <w:tc>
          <w:tcPr>
            <w:tcW w:w="2126" w:type="dxa"/>
          </w:tcPr>
          <w:p w:rsidR="0078562A" w:rsidRPr="008C1FF1" w:rsidP="00D13306">
            <w:pPr>
              <w:bidi w:val="0"/>
            </w:pPr>
            <w:r w:rsidRPr="008C1FF1">
              <w:rPr>
                <w:rtl w:val="0"/>
                <w:lang w:val="en"/>
              </w:rPr>
              <w:t xml:space="preserve">Kolyada </w:t>
            </w:r>
          </w:p>
          <w:p w:rsidR="0078562A" w:rsidP="00D13306">
            <w:pPr>
              <w:bidi w:val="0"/>
            </w:pPr>
            <w:r w:rsidRPr="008C1FF1">
              <w:rPr>
                <w:rtl w:val="0"/>
                <w:lang w:val="en"/>
              </w:rPr>
              <w:t xml:space="preserve">Andrey </w:t>
            </w:r>
          </w:p>
          <w:p w:rsidR="0078562A" w:rsidRPr="008C1FF1" w:rsidP="00D13306">
            <w:pPr>
              <w:bidi w:val="0"/>
            </w:pPr>
            <w:r w:rsidRPr="008C1FF1">
              <w:rPr>
                <w:rtl w:val="0"/>
                <w:lang w:val="en"/>
              </w:rPr>
              <w:t>Sergeevich</w:t>
            </w:r>
          </w:p>
        </w:tc>
        <w:tc>
          <w:tcPr>
            <w:tcW w:w="2268" w:type="dxa"/>
          </w:tcPr>
          <w:p w:rsidR="0078562A" w:rsidRPr="008C1FF1" w:rsidP="00D13306">
            <w:pPr>
              <w:bidi w:val="0"/>
              <w:rPr>
                <w:color w:val="000000"/>
              </w:rPr>
            </w:pPr>
            <w:r w:rsidRPr="008C1FF1">
              <w:rPr>
                <w:rtl w:val="0"/>
                <w:lang w:val="en"/>
              </w:rPr>
              <w:t>Deputy Director of the Corporate Governance Department of Rosseti PJSC</w:t>
            </w:r>
          </w:p>
        </w:tc>
        <w:tc>
          <w:tcPr>
            <w:tcW w:w="2694" w:type="dxa"/>
          </w:tcPr>
          <w:p w:rsidR="0078562A" w:rsidRPr="008C1FF1" w:rsidP="00D13306">
            <w:pPr>
              <w:pStyle w:val="BodyText"/>
              <w:tabs>
                <w:tab w:val="left" w:pos="33"/>
              </w:tabs>
              <w:bidi w:val="0"/>
              <w:jc w:val="both"/>
              <w:rPr>
                <w:sz w:val="24"/>
                <w:szCs w:val="24"/>
              </w:rPr>
            </w:pPr>
            <w:r w:rsidRPr="008C1FF1">
              <w:rPr>
                <w:sz w:val="24"/>
                <w:szCs w:val="24"/>
                <w:rtl w:val="0"/>
                <w:lang w:val="en"/>
              </w:rPr>
              <w:t>PJSC Rosseti</w:t>
            </w:r>
          </w:p>
        </w:tc>
        <w:tc>
          <w:tcPr>
            <w:tcW w:w="1842" w:type="dxa"/>
          </w:tcPr>
          <w:p w:rsidR="0078562A" w:rsidRPr="008C1FF1" w:rsidP="00D13306">
            <w:pPr>
              <w:bidi w:val="0"/>
            </w:pPr>
            <w:r w:rsidRPr="008C1FF1">
              <w:rPr>
                <w:rtl w:val="0"/>
                <w:lang w:val="en"/>
              </w:rPr>
              <w:t>84.12</w:t>
            </w:r>
          </w:p>
        </w:tc>
      </w:tr>
      <w:tr w:rsidTr="00D13306">
        <w:tblPrEx>
          <w:tblW w:w="9639" w:type="dxa"/>
          <w:tblInd w:w="108" w:type="dxa"/>
          <w:tblLayout w:type="fixed"/>
          <w:tblLook w:val="0000"/>
        </w:tblPrEx>
        <w:trPr>
          <w:cantSplit/>
        </w:trPr>
        <w:tc>
          <w:tcPr>
            <w:tcW w:w="709" w:type="dxa"/>
          </w:tcPr>
          <w:p w:rsidR="0078562A" w:rsidRPr="008C1FF1" w:rsidP="0078562A">
            <w:pPr>
              <w:pStyle w:val="BodyText"/>
              <w:numPr>
                <w:ilvl w:val="0"/>
                <w:numId w:val="50"/>
              </w:numPr>
              <w:ind w:left="0" w:firstLine="173"/>
              <w:jc w:val="both"/>
              <w:rPr>
                <w:sz w:val="24"/>
                <w:szCs w:val="24"/>
              </w:rPr>
            </w:pPr>
          </w:p>
        </w:tc>
        <w:tc>
          <w:tcPr>
            <w:tcW w:w="2126" w:type="dxa"/>
          </w:tcPr>
          <w:p w:rsidR="0078562A" w:rsidP="00D13306">
            <w:pPr>
              <w:bidi w:val="0"/>
            </w:pPr>
            <w:r w:rsidRPr="008C1FF1">
              <w:rPr>
                <w:rtl w:val="0"/>
                <w:lang w:val="en"/>
              </w:rPr>
              <w:t xml:space="preserve">Korotkova </w:t>
            </w:r>
          </w:p>
          <w:p w:rsidR="0078562A" w:rsidRPr="008C1FF1" w:rsidP="00D13306">
            <w:pPr>
              <w:bidi w:val="0"/>
            </w:pPr>
            <w:r w:rsidRPr="008C1FF1">
              <w:rPr>
                <w:rtl w:val="0"/>
                <w:lang w:val="en"/>
              </w:rPr>
              <w:t>Maria Vyacheslavna</w:t>
            </w:r>
          </w:p>
        </w:tc>
        <w:tc>
          <w:tcPr>
            <w:tcW w:w="2268" w:type="dxa"/>
          </w:tcPr>
          <w:p w:rsidR="0078562A" w:rsidRPr="008C1FF1" w:rsidP="00D13306">
            <w:pPr>
              <w:bidi w:val="0"/>
            </w:pPr>
            <w:r w:rsidRPr="008C1FF1">
              <w:rPr>
                <w:rtl w:val="0"/>
                <w:lang w:val="en"/>
              </w:rPr>
              <w:t>Director of MKS LLC</w:t>
            </w:r>
          </w:p>
        </w:tc>
        <w:tc>
          <w:tcPr>
            <w:tcW w:w="2694" w:type="dxa"/>
          </w:tcPr>
          <w:p w:rsidR="0078562A" w:rsidRPr="008C1FF1" w:rsidP="00D13306">
            <w:pPr>
              <w:pStyle w:val="BodyText"/>
              <w:tabs>
                <w:tab w:val="left" w:pos="33"/>
              </w:tabs>
              <w:bidi w:val="0"/>
              <w:jc w:val="both"/>
              <w:rPr>
                <w:sz w:val="24"/>
                <w:szCs w:val="24"/>
              </w:rPr>
            </w:pPr>
            <w:r w:rsidRPr="008C1FF1">
              <w:rPr>
                <w:sz w:val="24"/>
                <w:szCs w:val="24"/>
                <w:rtl w:val="0"/>
                <w:lang w:val="en"/>
              </w:rPr>
              <w:t>PJSC Rosseti</w:t>
            </w:r>
          </w:p>
        </w:tc>
        <w:tc>
          <w:tcPr>
            <w:tcW w:w="1842" w:type="dxa"/>
          </w:tcPr>
          <w:p w:rsidR="0078562A" w:rsidRPr="008C1FF1" w:rsidP="00D13306">
            <w:pPr>
              <w:bidi w:val="0"/>
            </w:pPr>
            <w:r w:rsidRPr="008C1FF1">
              <w:rPr>
                <w:rtl w:val="0"/>
                <w:lang w:val="en"/>
              </w:rPr>
              <w:t>84.12</w:t>
            </w:r>
          </w:p>
        </w:tc>
      </w:tr>
      <w:tr w:rsidTr="00D13306">
        <w:tblPrEx>
          <w:tblW w:w="9639" w:type="dxa"/>
          <w:tblInd w:w="108" w:type="dxa"/>
          <w:tblLayout w:type="fixed"/>
          <w:tblLook w:val="0000"/>
        </w:tblPrEx>
        <w:trPr>
          <w:cantSplit/>
        </w:trPr>
        <w:tc>
          <w:tcPr>
            <w:tcW w:w="709" w:type="dxa"/>
          </w:tcPr>
          <w:p w:rsidR="0078562A" w:rsidRPr="008C1FF1" w:rsidP="0078562A">
            <w:pPr>
              <w:pStyle w:val="BodyText"/>
              <w:numPr>
                <w:ilvl w:val="0"/>
                <w:numId w:val="50"/>
              </w:numPr>
              <w:ind w:left="0" w:firstLine="173"/>
              <w:jc w:val="both"/>
              <w:rPr>
                <w:sz w:val="24"/>
                <w:szCs w:val="24"/>
              </w:rPr>
            </w:pPr>
          </w:p>
        </w:tc>
        <w:tc>
          <w:tcPr>
            <w:tcW w:w="2126" w:type="dxa"/>
          </w:tcPr>
          <w:p w:rsidR="0078562A" w:rsidRPr="008C1FF1" w:rsidP="00D13306">
            <w:pPr>
              <w:bidi w:val="0"/>
            </w:pPr>
            <w:r w:rsidRPr="008C1FF1">
              <w:rPr>
                <w:rtl w:val="0"/>
                <w:lang w:val="en"/>
              </w:rPr>
              <w:t>Konstantin Aleksandrovich Mikhailik</w:t>
            </w:r>
          </w:p>
        </w:tc>
        <w:tc>
          <w:tcPr>
            <w:tcW w:w="2268" w:type="dxa"/>
          </w:tcPr>
          <w:p w:rsidR="0078562A" w:rsidRPr="008C1FF1" w:rsidP="00D13306">
            <w:pPr>
              <w:bidi w:val="0"/>
            </w:pPr>
            <w:r w:rsidRPr="008C1FF1">
              <w:rPr>
                <w:rtl w:val="0"/>
                <w:lang w:val="en"/>
              </w:rPr>
              <w:t>Deputy General Director for Operating Activities of Rosseti PJSC</w:t>
            </w:r>
          </w:p>
        </w:tc>
        <w:tc>
          <w:tcPr>
            <w:tcW w:w="2694" w:type="dxa"/>
          </w:tcPr>
          <w:p w:rsidR="0078562A" w:rsidRPr="008C1FF1" w:rsidP="00D13306">
            <w:pPr>
              <w:pStyle w:val="BodyText"/>
              <w:tabs>
                <w:tab w:val="left" w:pos="33"/>
              </w:tabs>
              <w:bidi w:val="0"/>
              <w:jc w:val="both"/>
              <w:rPr>
                <w:sz w:val="24"/>
                <w:szCs w:val="24"/>
              </w:rPr>
            </w:pPr>
            <w:r w:rsidRPr="008C1FF1">
              <w:rPr>
                <w:sz w:val="24"/>
                <w:szCs w:val="24"/>
                <w:rtl w:val="0"/>
                <w:lang w:val="en"/>
              </w:rPr>
              <w:t>PJSC Rosseti</w:t>
            </w:r>
          </w:p>
        </w:tc>
        <w:tc>
          <w:tcPr>
            <w:tcW w:w="1842" w:type="dxa"/>
          </w:tcPr>
          <w:p w:rsidR="0078562A" w:rsidRPr="008C1FF1" w:rsidP="00D13306">
            <w:pPr>
              <w:bidi w:val="0"/>
            </w:pPr>
            <w:r w:rsidRPr="008C1FF1">
              <w:rPr>
                <w:rtl w:val="0"/>
                <w:lang w:val="en"/>
              </w:rPr>
              <w:t>84.12</w:t>
            </w:r>
          </w:p>
        </w:tc>
      </w:tr>
      <w:tr w:rsidTr="00D13306">
        <w:tblPrEx>
          <w:tblW w:w="9639" w:type="dxa"/>
          <w:tblInd w:w="108" w:type="dxa"/>
          <w:tblLayout w:type="fixed"/>
          <w:tblLook w:val="0000"/>
        </w:tblPrEx>
        <w:trPr>
          <w:cantSplit/>
        </w:trPr>
        <w:tc>
          <w:tcPr>
            <w:tcW w:w="709" w:type="dxa"/>
          </w:tcPr>
          <w:p w:rsidR="0078562A" w:rsidRPr="008C1FF1" w:rsidP="0078562A">
            <w:pPr>
              <w:pStyle w:val="BodyText"/>
              <w:numPr>
                <w:ilvl w:val="0"/>
                <w:numId w:val="50"/>
              </w:numPr>
              <w:ind w:left="0" w:firstLine="173"/>
              <w:jc w:val="both"/>
              <w:rPr>
                <w:sz w:val="24"/>
                <w:szCs w:val="24"/>
              </w:rPr>
            </w:pPr>
          </w:p>
        </w:tc>
        <w:tc>
          <w:tcPr>
            <w:tcW w:w="2126" w:type="dxa"/>
          </w:tcPr>
          <w:p w:rsidR="0078562A" w:rsidRPr="008C1FF1" w:rsidP="00D13306">
            <w:pPr>
              <w:bidi w:val="0"/>
            </w:pPr>
            <w:r w:rsidRPr="008C1FF1">
              <w:rPr>
                <w:rtl w:val="0"/>
                <w:lang w:val="en"/>
              </w:rPr>
              <w:t xml:space="preserve">Perets </w:t>
            </w:r>
          </w:p>
          <w:p w:rsidR="0078562A" w:rsidP="00D13306">
            <w:pPr>
              <w:bidi w:val="0"/>
            </w:pPr>
            <w:r w:rsidRPr="008C1FF1">
              <w:rPr>
                <w:rtl w:val="0"/>
                <w:lang w:val="en"/>
              </w:rPr>
              <w:t xml:space="preserve">Alexey </w:t>
            </w:r>
          </w:p>
          <w:p w:rsidR="0078562A" w:rsidRPr="008C1FF1" w:rsidP="00D13306">
            <w:pPr>
              <w:bidi w:val="0"/>
            </w:pPr>
            <w:r w:rsidRPr="008C1FF1">
              <w:rPr>
                <w:rtl w:val="0"/>
                <w:lang w:val="en"/>
              </w:rPr>
              <w:t>Yurevich</w:t>
            </w:r>
          </w:p>
        </w:tc>
        <w:tc>
          <w:tcPr>
            <w:tcW w:w="2268" w:type="dxa"/>
          </w:tcPr>
          <w:p w:rsidR="0078562A" w:rsidRPr="008C1FF1" w:rsidP="00D13306">
            <w:pPr>
              <w:bidi w:val="0"/>
            </w:pPr>
            <w:r w:rsidRPr="008C1FF1">
              <w:rPr>
                <w:rtl w:val="0"/>
                <w:lang w:val="en"/>
              </w:rPr>
              <w:t>Chief Advisor of Rosseti PJSC</w:t>
            </w:r>
          </w:p>
        </w:tc>
        <w:tc>
          <w:tcPr>
            <w:tcW w:w="2694" w:type="dxa"/>
          </w:tcPr>
          <w:p w:rsidR="0078562A" w:rsidRPr="008C1FF1" w:rsidP="00D13306">
            <w:pPr>
              <w:pStyle w:val="BodyText"/>
              <w:tabs>
                <w:tab w:val="left" w:pos="33"/>
              </w:tabs>
              <w:bidi w:val="0"/>
              <w:jc w:val="both"/>
              <w:rPr>
                <w:sz w:val="24"/>
                <w:szCs w:val="24"/>
              </w:rPr>
            </w:pPr>
            <w:r w:rsidRPr="008C1FF1">
              <w:rPr>
                <w:sz w:val="24"/>
                <w:szCs w:val="24"/>
                <w:rtl w:val="0"/>
                <w:lang w:val="en"/>
              </w:rPr>
              <w:t>PJSC Rosseti</w:t>
            </w:r>
          </w:p>
        </w:tc>
        <w:tc>
          <w:tcPr>
            <w:tcW w:w="1842" w:type="dxa"/>
          </w:tcPr>
          <w:p w:rsidR="0078562A" w:rsidRPr="008C1FF1" w:rsidP="00D13306">
            <w:pPr>
              <w:bidi w:val="0"/>
            </w:pPr>
            <w:r w:rsidRPr="008C1FF1">
              <w:rPr>
                <w:rtl w:val="0"/>
                <w:lang w:val="en"/>
              </w:rPr>
              <w:t>84.12</w:t>
            </w:r>
          </w:p>
        </w:tc>
      </w:tr>
      <w:tr w:rsidTr="00D13306">
        <w:tblPrEx>
          <w:tblW w:w="9639" w:type="dxa"/>
          <w:tblInd w:w="108" w:type="dxa"/>
          <w:tblLayout w:type="fixed"/>
          <w:tblLook w:val="0000"/>
        </w:tblPrEx>
        <w:trPr>
          <w:cantSplit/>
        </w:trPr>
        <w:tc>
          <w:tcPr>
            <w:tcW w:w="709" w:type="dxa"/>
          </w:tcPr>
          <w:p w:rsidR="0078562A" w:rsidRPr="008C1FF1" w:rsidP="0078562A">
            <w:pPr>
              <w:pStyle w:val="BodyText"/>
              <w:numPr>
                <w:ilvl w:val="0"/>
                <w:numId w:val="50"/>
              </w:numPr>
              <w:ind w:left="0" w:firstLine="173"/>
              <w:jc w:val="both"/>
              <w:rPr>
                <w:sz w:val="24"/>
                <w:szCs w:val="24"/>
              </w:rPr>
            </w:pPr>
          </w:p>
        </w:tc>
        <w:tc>
          <w:tcPr>
            <w:tcW w:w="2126" w:type="dxa"/>
          </w:tcPr>
          <w:p w:rsidR="0078562A" w:rsidRPr="008C1FF1" w:rsidP="00D13306">
            <w:pPr>
              <w:bidi w:val="0"/>
            </w:pPr>
            <w:r w:rsidRPr="008C1FF1">
              <w:rPr>
                <w:rtl w:val="0"/>
                <w:lang w:val="en"/>
              </w:rPr>
              <w:t xml:space="preserve">Rozhkov </w:t>
            </w:r>
          </w:p>
          <w:p w:rsidR="0078562A" w:rsidRPr="008C1FF1" w:rsidP="00D13306">
            <w:pPr>
              <w:bidi w:val="0"/>
            </w:pPr>
            <w:r w:rsidRPr="008C1FF1">
              <w:rPr>
                <w:rtl w:val="0"/>
                <w:lang w:val="en"/>
              </w:rPr>
              <w:t>Vasily Vladimirovich</w:t>
            </w:r>
          </w:p>
        </w:tc>
        <w:tc>
          <w:tcPr>
            <w:tcW w:w="2268" w:type="dxa"/>
          </w:tcPr>
          <w:p w:rsidR="0078562A" w:rsidRPr="008C1FF1" w:rsidP="00D13306">
            <w:pPr>
              <w:bidi w:val="0"/>
            </w:pPr>
            <w:r w:rsidRPr="008C1FF1">
              <w:rPr>
                <w:rtl w:val="0"/>
                <w:lang w:val="en"/>
              </w:rPr>
              <w:t>Director of the Production Department - Deputy Chief Engineer of Rosseti PJSC</w:t>
            </w:r>
          </w:p>
        </w:tc>
        <w:tc>
          <w:tcPr>
            <w:tcW w:w="2694" w:type="dxa"/>
          </w:tcPr>
          <w:p w:rsidR="0078562A" w:rsidRPr="008C1FF1" w:rsidP="00D13306">
            <w:pPr>
              <w:pStyle w:val="BodyText"/>
              <w:tabs>
                <w:tab w:val="left" w:pos="33"/>
              </w:tabs>
              <w:bidi w:val="0"/>
              <w:jc w:val="both"/>
              <w:rPr>
                <w:sz w:val="24"/>
                <w:szCs w:val="24"/>
              </w:rPr>
            </w:pPr>
            <w:r w:rsidRPr="008C1FF1">
              <w:rPr>
                <w:sz w:val="24"/>
                <w:szCs w:val="24"/>
                <w:rtl w:val="0"/>
                <w:lang w:val="en"/>
              </w:rPr>
              <w:t>PJSC Rosseti</w:t>
            </w:r>
          </w:p>
        </w:tc>
        <w:tc>
          <w:tcPr>
            <w:tcW w:w="1842" w:type="dxa"/>
          </w:tcPr>
          <w:p w:rsidR="0078562A" w:rsidRPr="008C1FF1" w:rsidP="00D13306">
            <w:pPr>
              <w:bidi w:val="0"/>
            </w:pPr>
            <w:r w:rsidRPr="008C1FF1">
              <w:rPr>
                <w:rtl w:val="0"/>
                <w:lang w:val="en"/>
              </w:rPr>
              <w:t>84.12</w:t>
            </w:r>
          </w:p>
        </w:tc>
      </w:tr>
      <w:tr w:rsidTr="00D13306">
        <w:tblPrEx>
          <w:tblW w:w="9639" w:type="dxa"/>
          <w:tblInd w:w="108" w:type="dxa"/>
          <w:tblLayout w:type="fixed"/>
          <w:tblLook w:val="0000"/>
        </w:tblPrEx>
        <w:trPr>
          <w:cantSplit/>
        </w:trPr>
        <w:tc>
          <w:tcPr>
            <w:tcW w:w="709" w:type="dxa"/>
          </w:tcPr>
          <w:p w:rsidR="0078562A" w:rsidRPr="008C1FF1" w:rsidP="0078562A">
            <w:pPr>
              <w:pStyle w:val="BodyText"/>
              <w:numPr>
                <w:ilvl w:val="0"/>
                <w:numId w:val="50"/>
              </w:numPr>
              <w:ind w:left="0" w:firstLine="173"/>
              <w:jc w:val="both"/>
              <w:rPr>
                <w:sz w:val="24"/>
                <w:szCs w:val="24"/>
              </w:rPr>
            </w:pPr>
          </w:p>
        </w:tc>
        <w:tc>
          <w:tcPr>
            <w:tcW w:w="2126" w:type="dxa"/>
          </w:tcPr>
          <w:p w:rsidR="0078562A" w:rsidP="00D13306">
            <w:pPr>
              <w:bidi w:val="0"/>
            </w:pPr>
            <w:r w:rsidRPr="008C1FF1">
              <w:rPr>
                <w:rtl w:val="0"/>
                <w:lang w:val="en"/>
              </w:rPr>
              <w:t xml:space="preserve">Romankov </w:t>
            </w:r>
          </w:p>
          <w:p w:rsidR="0078562A" w:rsidRPr="008C1FF1" w:rsidP="00D13306">
            <w:pPr>
              <w:bidi w:val="0"/>
            </w:pPr>
            <w:r w:rsidRPr="008C1FF1">
              <w:rPr>
                <w:rtl w:val="0"/>
                <w:lang w:val="en"/>
              </w:rPr>
              <w:t>Andrey Olegovich</w:t>
            </w:r>
          </w:p>
        </w:tc>
        <w:tc>
          <w:tcPr>
            <w:tcW w:w="2268" w:type="dxa"/>
          </w:tcPr>
          <w:p w:rsidR="0078562A" w:rsidRPr="008C1FF1" w:rsidP="00D13306"/>
        </w:tc>
        <w:tc>
          <w:tcPr>
            <w:tcW w:w="2694" w:type="dxa"/>
          </w:tcPr>
          <w:p w:rsidR="0078562A" w:rsidRPr="008C1FF1" w:rsidP="00D13306">
            <w:pPr>
              <w:pStyle w:val="BodyText"/>
              <w:tabs>
                <w:tab w:val="left" w:pos="33"/>
              </w:tabs>
              <w:bidi w:val="0"/>
              <w:jc w:val="both"/>
              <w:rPr>
                <w:sz w:val="24"/>
                <w:szCs w:val="24"/>
              </w:rPr>
            </w:pPr>
            <w:r w:rsidRPr="008C1FF1">
              <w:rPr>
                <w:sz w:val="24"/>
                <w:szCs w:val="24"/>
                <w:rtl w:val="0"/>
                <w:lang w:val="en"/>
              </w:rPr>
              <w:t>PJSC Rosseti</w:t>
            </w:r>
          </w:p>
        </w:tc>
        <w:tc>
          <w:tcPr>
            <w:tcW w:w="1842" w:type="dxa"/>
          </w:tcPr>
          <w:p w:rsidR="0078562A" w:rsidRPr="008C1FF1" w:rsidP="00D13306">
            <w:pPr>
              <w:bidi w:val="0"/>
            </w:pPr>
            <w:r w:rsidRPr="008C1FF1">
              <w:rPr>
                <w:rtl w:val="0"/>
                <w:lang w:val="en"/>
              </w:rPr>
              <w:t>84.12</w:t>
            </w:r>
          </w:p>
        </w:tc>
      </w:tr>
      <w:tr w:rsidTr="00D13306">
        <w:tblPrEx>
          <w:tblW w:w="9639" w:type="dxa"/>
          <w:tblInd w:w="108" w:type="dxa"/>
          <w:tblLayout w:type="fixed"/>
          <w:tblLook w:val="0000"/>
        </w:tblPrEx>
        <w:trPr>
          <w:cantSplit/>
        </w:trPr>
        <w:tc>
          <w:tcPr>
            <w:tcW w:w="709" w:type="dxa"/>
          </w:tcPr>
          <w:p w:rsidR="0078562A" w:rsidRPr="008C1FF1" w:rsidP="0078562A">
            <w:pPr>
              <w:pStyle w:val="BodyText"/>
              <w:numPr>
                <w:ilvl w:val="0"/>
                <w:numId w:val="50"/>
              </w:numPr>
              <w:ind w:left="0" w:firstLine="173"/>
              <w:jc w:val="both"/>
              <w:rPr>
                <w:sz w:val="24"/>
                <w:szCs w:val="24"/>
              </w:rPr>
            </w:pPr>
          </w:p>
        </w:tc>
        <w:tc>
          <w:tcPr>
            <w:tcW w:w="2126" w:type="dxa"/>
          </w:tcPr>
          <w:p w:rsidR="0078562A" w:rsidRPr="008C1FF1" w:rsidP="00D13306">
            <w:pPr>
              <w:bidi w:val="0"/>
            </w:pPr>
            <w:r w:rsidRPr="008C1FF1">
              <w:rPr>
                <w:rtl w:val="0"/>
                <w:lang w:val="en"/>
              </w:rPr>
              <w:t>Lyudmila Vasilievna Selivanova</w:t>
            </w:r>
          </w:p>
        </w:tc>
        <w:tc>
          <w:tcPr>
            <w:tcW w:w="2268" w:type="dxa"/>
          </w:tcPr>
          <w:p w:rsidR="0078562A" w:rsidRPr="008C1FF1" w:rsidP="00D13306">
            <w:pPr>
              <w:bidi w:val="0"/>
            </w:pPr>
            <w:r w:rsidRPr="008C1FF1">
              <w:rPr>
                <w:rtl w:val="0"/>
                <w:lang w:val="en"/>
              </w:rPr>
              <w:t>Chief Advisor of Rosseti PJSC</w:t>
            </w:r>
          </w:p>
        </w:tc>
        <w:tc>
          <w:tcPr>
            <w:tcW w:w="2694" w:type="dxa"/>
          </w:tcPr>
          <w:p w:rsidR="0078562A" w:rsidRPr="008C1FF1" w:rsidP="00D13306">
            <w:pPr>
              <w:pStyle w:val="BodyText"/>
              <w:tabs>
                <w:tab w:val="left" w:pos="33"/>
              </w:tabs>
              <w:bidi w:val="0"/>
              <w:jc w:val="both"/>
              <w:rPr>
                <w:sz w:val="24"/>
                <w:szCs w:val="24"/>
              </w:rPr>
            </w:pPr>
            <w:r w:rsidRPr="008C1FF1">
              <w:rPr>
                <w:sz w:val="24"/>
                <w:szCs w:val="24"/>
                <w:rtl w:val="0"/>
                <w:lang w:val="en"/>
              </w:rPr>
              <w:t>PJSC Rosseti</w:t>
            </w:r>
          </w:p>
        </w:tc>
        <w:tc>
          <w:tcPr>
            <w:tcW w:w="1842" w:type="dxa"/>
          </w:tcPr>
          <w:p w:rsidR="0078562A" w:rsidRPr="008C1FF1" w:rsidP="00D13306">
            <w:pPr>
              <w:bidi w:val="0"/>
            </w:pPr>
            <w:r w:rsidRPr="008C1FF1">
              <w:rPr>
                <w:rtl w:val="0"/>
                <w:lang w:val="en"/>
              </w:rPr>
              <w:t>84.12</w:t>
            </w:r>
          </w:p>
        </w:tc>
      </w:tr>
      <w:tr w:rsidTr="00D13306">
        <w:tblPrEx>
          <w:tblW w:w="9639" w:type="dxa"/>
          <w:tblInd w:w="108" w:type="dxa"/>
          <w:tblLayout w:type="fixed"/>
          <w:tblLook w:val="0000"/>
        </w:tblPrEx>
        <w:trPr>
          <w:cantSplit/>
        </w:trPr>
        <w:tc>
          <w:tcPr>
            <w:tcW w:w="709" w:type="dxa"/>
          </w:tcPr>
          <w:p w:rsidR="0078562A" w:rsidRPr="008C1FF1" w:rsidP="0078562A">
            <w:pPr>
              <w:pStyle w:val="BodyText"/>
              <w:numPr>
                <w:ilvl w:val="0"/>
                <w:numId w:val="50"/>
              </w:numPr>
              <w:ind w:left="0" w:firstLine="173"/>
              <w:jc w:val="both"/>
              <w:rPr>
                <w:sz w:val="24"/>
                <w:szCs w:val="24"/>
              </w:rPr>
            </w:pPr>
          </w:p>
        </w:tc>
        <w:tc>
          <w:tcPr>
            <w:tcW w:w="2126" w:type="dxa"/>
          </w:tcPr>
          <w:p w:rsidR="0078562A" w:rsidRPr="008C1FF1" w:rsidP="00D13306">
            <w:pPr>
              <w:bidi w:val="0"/>
            </w:pPr>
            <w:r w:rsidRPr="008C1FF1">
              <w:rPr>
                <w:rtl w:val="0"/>
                <w:lang w:val="en"/>
              </w:rPr>
              <w:t xml:space="preserve">Ebzeev </w:t>
            </w:r>
          </w:p>
          <w:p w:rsidR="0078562A" w:rsidP="00D13306">
            <w:pPr>
              <w:bidi w:val="0"/>
            </w:pPr>
            <w:r w:rsidRPr="008C1FF1">
              <w:rPr>
                <w:rtl w:val="0"/>
                <w:lang w:val="en"/>
              </w:rPr>
              <w:t xml:space="preserve">Boris </w:t>
            </w:r>
          </w:p>
          <w:p w:rsidR="0078562A" w:rsidRPr="008C1FF1" w:rsidP="00D13306">
            <w:pPr>
              <w:bidi w:val="0"/>
            </w:pPr>
            <w:r w:rsidRPr="008C1FF1">
              <w:rPr>
                <w:rtl w:val="0"/>
                <w:lang w:val="en"/>
              </w:rPr>
              <w:t>Borisovich</w:t>
            </w:r>
          </w:p>
        </w:tc>
        <w:tc>
          <w:tcPr>
            <w:tcW w:w="2268" w:type="dxa"/>
          </w:tcPr>
          <w:p w:rsidR="0078562A" w:rsidRPr="008C1FF1" w:rsidP="00D13306">
            <w:pPr>
              <w:bidi w:val="0"/>
            </w:pPr>
            <w:r w:rsidRPr="008C1FF1">
              <w:rPr>
                <w:rtl w:val="0"/>
                <w:lang w:val="en"/>
              </w:rPr>
              <w:t>General Director of Rosseti South PJSC</w:t>
            </w:r>
          </w:p>
        </w:tc>
        <w:tc>
          <w:tcPr>
            <w:tcW w:w="2694" w:type="dxa"/>
          </w:tcPr>
          <w:p w:rsidR="0078562A" w:rsidRPr="008C1FF1" w:rsidP="00D13306">
            <w:pPr>
              <w:pStyle w:val="BodyText"/>
              <w:tabs>
                <w:tab w:val="left" w:pos="33"/>
              </w:tabs>
              <w:bidi w:val="0"/>
              <w:jc w:val="both"/>
              <w:rPr>
                <w:sz w:val="24"/>
                <w:szCs w:val="24"/>
              </w:rPr>
            </w:pPr>
            <w:r w:rsidRPr="008C1FF1">
              <w:rPr>
                <w:sz w:val="24"/>
                <w:szCs w:val="24"/>
                <w:rtl w:val="0"/>
                <w:lang w:val="en"/>
              </w:rPr>
              <w:t>PJSC Rosseti</w:t>
            </w:r>
          </w:p>
        </w:tc>
        <w:tc>
          <w:tcPr>
            <w:tcW w:w="1842" w:type="dxa"/>
          </w:tcPr>
          <w:p w:rsidR="0078562A" w:rsidRPr="008C1FF1" w:rsidP="00D13306">
            <w:pPr>
              <w:bidi w:val="0"/>
            </w:pPr>
            <w:r w:rsidRPr="008C1FF1">
              <w:rPr>
                <w:rtl w:val="0"/>
                <w:lang w:val="en"/>
              </w:rPr>
              <w:t>84.12</w:t>
            </w:r>
          </w:p>
        </w:tc>
      </w:tr>
    </w:tbl>
    <w:p w:rsidR="0078562A" w:rsidRPr="008C1FF1" w:rsidP="0078562A">
      <w:pPr>
        <w:pStyle w:val="BodyText"/>
        <w:bidi w:val="0"/>
        <w:ind w:firstLine="567"/>
        <w:jc w:val="both"/>
        <w:rPr>
          <w:b/>
          <w:sz w:val="24"/>
          <w:szCs w:val="24"/>
        </w:rPr>
      </w:pPr>
      <w:r w:rsidRPr="008C1FF1">
        <w:rPr>
          <w:sz w:val="24"/>
          <w:szCs w:val="24"/>
          <w:rtl w:val="0"/>
          <w:lang w:val="en"/>
        </w:rPr>
        <w:t>2. Include the following candidates into the list of candidates for election to the Internal Audit Commission of the Company: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85"/>
        <w:gridCol w:w="2409"/>
        <w:gridCol w:w="2694"/>
        <w:gridCol w:w="1842"/>
      </w:tblGrid>
      <w:tr w:rsidTr="00D13306">
        <w:tblPrEx>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709" w:type="dxa"/>
            <w:vAlign w:val="center"/>
          </w:tcPr>
          <w:p w:rsidR="0078562A" w:rsidRPr="008C1FF1" w:rsidP="00D13306">
            <w:pPr>
              <w:pStyle w:val="BodyText"/>
              <w:bidi w:val="0"/>
              <w:ind w:firstLine="567"/>
              <w:jc w:val="center"/>
              <w:rPr>
                <w:b/>
                <w:sz w:val="24"/>
                <w:szCs w:val="24"/>
              </w:rPr>
            </w:pPr>
            <w:r w:rsidRPr="008C1FF1">
              <w:rPr>
                <w:b/>
                <w:sz w:val="24"/>
                <w:szCs w:val="24"/>
                <w:rtl w:val="0"/>
                <w:lang w:val="en"/>
              </w:rPr>
              <w:t>No.</w:t>
            </w:r>
          </w:p>
        </w:tc>
        <w:tc>
          <w:tcPr>
            <w:tcW w:w="1985" w:type="dxa"/>
            <w:vAlign w:val="center"/>
          </w:tcPr>
          <w:p w:rsidR="0078562A" w:rsidRPr="008C1FF1" w:rsidP="00D13306">
            <w:pPr>
              <w:pStyle w:val="BodyText"/>
              <w:bidi w:val="0"/>
              <w:jc w:val="center"/>
              <w:rPr>
                <w:b/>
                <w:sz w:val="24"/>
                <w:szCs w:val="24"/>
              </w:rPr>
            </w:pPr>
            <w:r w:rsidRPr="008C1FF1">
              <w:rPr>
                <w:b/>
                <w:sz w:val="24"/>
                <w:szCs w:val="24"/>
                <w:rtl w:val="0"/>
                <w:lang w:val="en"/>
              </w:rPr>
              <w:t>Candidate proposed by shareholder(s) for inclusion in the list for voting on elections to the Internal Audit Commission of the Company</w:t>
            </w:r>
          </w:p>
        </w:tc>
        <w:tc>
          <w:tcPr>
            <w:tcW w:w="2409" w:type="dxa"/>
            <w:vAlign w:val="center"/>
          </w:tcPr>
          <w:p w:rsidR="0078562A" w:rsidRPr="008C1FF1" w:rsidP="00D13306">
            <w:pPr>
              <w:pStyle w:val="BodyText"/>
              <w:tabs>
                <w:tab w:val="right" w:pos="4035"/>
              </w:tabs>
              <w:bidi w:val="0"/>
              <w:jc w:val="center"/>
              <w:rPr>
                <w:b/>
                <w:sz w:val="24"/>
                <w:szCs w:val="24"/>
              </w:rPr>
            </w:pPr>
            <w:r w:rsidRPr="008C1FF1">
              <w:rPr>
                <w:b/>
                <w:sz w:val="24"/>
                <w:szCs w:val="24"/>
                <w:rtl w:val="0"/>
                <w:lang w:val="en"/>
              </w:rPr>
              <w:t>Position, work place of the candidate proposed by shareholder(s) for inclusion in the list for voting on elections to the Internal Audit Commission of the Company</w:t>
            </w:r>
          </w:p>
        </w:tc>
        <w:tc>
          <w:tcPr>
            <w:tcW w:w="2694" w:type="dxa"/>
            <w:vAlign w:val="center"/>
          </w:tcPr>
          <w:p w:rsidR="0078562A" w:rsidRPr="008C1FF1" w:rsidP="00D13306">
            <w:pPr>
              <w:pStyle w:val="BodyText"/>
              <w:tabs>
                <w:tab w:val="right" w:pos="4035"/>
              </w:tabs>
              <w:bidi w:val="0"/>
              <w:jc w:val="center"/>
              <w:rPr>
                <w:b/>
                <w:sz w:val="24"/>
                <w:szCs w:val="24"/>
              </w:rPr>
            </w:pPr>
            <w:r w:rsidRPr="008C1FF1">
              <w:rPr>
                <w:b/>
                <w:sz w:val="24"/>
                <w:szCs w:val="24"/>
                <w:rtl w:val="0"/>
                <w:lang w:val="en"/>
              </w:rPr>
              <w:t>Full name / name of shareholder(s) who proposed a candidate for inclusion in the list for election to the Internal Audit Commission of the Company</w:t>
            </w:r>
          </w:p>
        </w:tc>
        <w:tc>
          <w:tcPr>
            <w:tcW w:w="1842" w:type="dxa"/>
            <w:vAlign w:val="center"/>
          </w:tcPr>
          <w:p w:rsidR="0078562A" w:rsidRPr="008C1FF1" w:rsidP="00D13306">
            <w:pPr>
              <w:pStyle w:val="BodyText"/>
              <w:bidi w:val="0"/>
              <w:jc w:val="center"/>
              <w:rPr>
                <w:b/>
                <w:sz w:val="24"/>
                <w:szCs w:val="24"/>
              </w:rPr>
            </w:pPr>
            <w:r w:rsidRPr="008C1FF1">
              <w:rPr>
                <w:b/>
                <w:sz w:val="24"/>
                <w:szCs w:val="24"/>
                <w:rtl w:val="0"/>
                <w:lang w:val="en"/>
              </w:rPr>
              <w:t>Number of voting shares of the Company owned by shareholder(s)</w:t>
            </w:r>
          </w:p>
          <w:p w:rsidR="0078562A" w:rsidRPr="008C1FF1" w:rsidP="00D13306">
            <w:pPr>
              <w:pStyle w:val="BodyText"/>
              <w:bidi w:val="0"/>
              <w:jc w:val="center"/>
              <w:rPr>
                <w:b/>
                <w:sz w:val="24"/>
                <w:szCs w:val="24"/>
              </w:rPr>
            </w:pPr>
            <w:r w:rsidRPr="008C1FF1">
              <w:rPr>
                <w:b/>
                <w:sz w:val="24"/>
                <w:szCs w:val="24"/>
                <w:rtl w:val="0"/>
                <w:lang w:val="en"/>
              </w:rPr>
              <w:t>(in percent)</w:t>
            </w:r>
          </w:p>
        </w:tc>
      </w:tr>
      <w:tr w:rsidTr="00D13306">
        <w:tblPrEx>
          <w:tblW w:w="9639" w:type="dxa"/>
          <w:tblInd w:w="108" w:type="dxa"/>
          <w:tblLayout w:type="fixed"/>
          <w:tblLook w:val="0000"/>
        </w:tblPrEx>
        <w:trPr>
          <w:trHeight w:val="267"/>
        </w:trPr>
        <w:tc>
          <w:tcPr>
            <w:tcW w:w="709" w:type="dxa"/>
          </w:tcPr>
          <w:p w:rsidR="0078562A" w:rsidRPr="008C1FF1" w:rsidP="0078562A">
            <w:pPr>
              <w:pStyle w:val="BodyText"/>
              <w:numPr>
                <w:ilvl w:val="0"/>
                <w:numId w:val="49"/>
              </w:numPr>
              <w:ind w:left="0" w:firstLine="0"/>
              <w:jc w:val="both"/>
              <w:rPr>
                <w:bCs/>
                <w:sz w:val="24"/>
                <w:szCs w:val="24"/>
              </w:rPr>
            </w:pPr>
          </w:p>
          <w:p w:rsidR="0078562A" w:rsidRPr="008C1FF1" w:rsidP="00D13306">
            <w:pPr>
              <w:rPr>
                <w:bCs/>
              </w:rPr>
            </w:pPr>
          </w:p>
        </w:tc>
        <w:tc>
          <w:tcPr>
            <w:tcW w:w="1985" w:type="dxa"/>
          </w:tcPr>
          <w:p w:rsidR="0078562A" w:rsidRPr="008C1FF1" w:rsidP="00D13306">
            <w:pPr>
              <w:widowControl w:val="0"/>
              <w:shd w:val="clear" w:color="auto" w:fill="FFFFFF"/>
              <w:tabs>
                <w:tab w:val="left" w:pos="426"/>
                <w:tab w:val="left" w:pos="1701"/>
              </w:tabs>
              <w:bidi w:val="0"/>
              <w:rPr>
                <w:bCs/>
                <w:spacing w:val="-3"/>
              </w:rPr>
            </w:pPr>
            <w:r w:rsidRPr="008C1FF1">
              <w:rPr>
                <w:bCs/>
                <w:spacing w:val="-3"/>
                <w:rtl w:val="0"/>
                <w:lang w:val="en"/>
              </w:rPr>
              <w:t xml:space="preserve">Lelekova </w:t>
            </w:r>
          </w:p>
          <w:p w:rsidR="0078562A" w:rsidRPr="008C1FF1" w:rsidP="00D13306">
            <w:pPr>
              <w:widowControl w:val="0"/>
              <w:shd w:val="clear" w:color="auto" w:fill="FFFFFF"/>
              <w:tabs>
                <w:tab w:val="left" w:pos="426"/>
                <w:tab w:val="left" w:pos="1701"/>
              </w:tabs>
              <w:bidi w:val="0"/>
              <w:rPr>
                <w:bCs/>
                <w:spacing w:val="-3"/>
              </w:rPr>
            </w:pPr>
            <w:r w:rsidRPr="008C1FF1">
              <w:rPr>
                <w:bCs/>
                <w:spacing w:val="-3"/>
                <w:rtl w:val="0"/>
                <w:lang w:val="en"/>
              </w:rPr>
              <w:t xml:space="preserve">Marina </w:t>
            </w:r>
          </w:p>
          <w:p w:rsidR="0078562A" w:rsidRPr="008C1FF1" w:rsidP="00D13306">
            <w:pPr>
              <w:widowControl w:val="0"/>
              <w:shd w:val="clear" w:color="auto" w:fill="FFFFFF"/>
              <w:tabs>
                <w:tab w:val="left" w:pos="426"/>
                <w:tab w:val="left" w:pos="1701"/>
              </w:tabs>
              <w:bidi w:val="0"/>
              <w:rPr>
                <w:bCs/>
                <w:spacing w:val="-3"/>
              </w:rPr>
            </w:pPr>
            <w:r w:rsidRPr="008C1FF1">
              <w:rPr>
                <w:bCs/>
                <w:spacing w:val="-3"/>
                <w:rtl w:val="0"/>
                <w:lang w:val="en"/>
              </w:rPr>
              <w:t>Alekseevna</w:t>
            </w:r>
          </w:p>
        </w:tc>
        <w:tc>
          <w:tcPr>
            <w:tcW w:w="2409" w:type="dxa"/>
          </w:tcPr>
          <w:p w:rsidR="0078562A" w:rsidRPr="008C1FF1" w:rsidP="00D13306">
            <w:pPr>
              <w:tabs>
                <w:tab w:val="left" w:pos="426"/>
                <w:tab w:val="left" w:pos="1701"/>
              </w:tabs>
              <w:bidi w:val="0"/>
            </w:pPr>
            <w:r w:rsidRPr="008C1FF1">
              <w:rPr>
                <w:rtl w:val="0"/>
                <w:lang w:val="en"/>
              </w:rPr>
              <w:t xml:space="preserve">Director of the Internal Control and Risk Management Department of </w:t>
            </w:r>
            <w:r w:rsidRPr="008C1FF1">
              <w:rPr>
                <w:color w:val="000000"/>
                <w:rtl w:val="0"/>
                <w:lang w:val="en"/>
              </w:rPr>
              <w:t>Rosseti PJSC</w:t>
            </w:r>
          </w:p>
        </w:tc>
        <w:tc>
          <w:tcPr>
            <w:tcW w:w="2694" w:type="dxa"/>
          </w:tcPr>
          <w:p w:rsidR="0078562A" w:rsidRPr="008C1FF1" w:rsidP="00D13306">
            <w:pPr>
              <w:pStyle w:val="BodyText"/>
              <w:tabs>
                <w:tab w:val="left" w:pos="33"/>
              </w:tabs>
              <w:bidi w:val="0"/>
              <w:jc w:val="both"/>
              <w:rPr>
                <w:sz w:val="24"/>
                <w:szCs w:val="24"/>
              </w:rPr>
            </w:pPr>
            <w:r w:rsidRPr="008C1FF1">
              <w:rPr>
                <w:sz w:val="24"/>
                <w:szCs w:val="24"/>
                <w:rtl w:val="0"/>
                <w:lang w:val="en"/>
              </w:rPr>
              <w:t>PJSC Rosseti</w:t>
            </w:r>
          </w:p>
        </w:tc>
        <w:tc>
          <w:tcPr>
            <w:tcW w:w="1842" w:type="dxa"/>
          </w:tcPr>
          <w:p w:rsidR="0078562A" w:rsidRPr="008C1FF1" w:rsidP="00D13306">
            <w:pPr>
              <w:bidi w:val="0"/>
            </w:pPr>
            <w:r w:rsidRPr="008C1FF1">
              <w:rPr>
                <w:rtl w:val="0"/>
                <w:lang w:val="en"/>
              </w:rPr>
              <w:t>84.12</w:t>
            </w:r>
          </w:p>
        </w:tc>
      </w:tr>
      <w:tr w:rsidTr="00D13306">
        <w:tblPrEx>
          <w:tblW w:w="9639" w:type="dxa"/>
          <w:tblInd w:w="108" w:type="dxa"/>
          <w:tblLayout w:type="fixed"/>
          <w:tblLook w:val="0000"/>
        </w:tblPrEx>
        <w:trPr>
          <w:trHeight w:val="372"/>
        </w:trPr>
        <w:tc>
          <w:tcPr>
            <w:tcW w:w="709" w:type="dxa"/>
          </w:tcPr>
          <w:p w:rsidR="0078562A" w:rsidRPr="008C1FF1" w:rsidP="0078562A">
            <w:pPr>
              <w:pStyle w:val="BodyText"/>
              <w:numPr>
                <w:ilvl w:val="0"/>
                <w:numId w:val="49"/>
              </w:numPr>
              <w:ind w:left="0" w:firstLine="0"/>
              <w:jc w:val="both"/>
              <w:rPr>
                <w:bCs/>
                <w:sz w:val="24"/>
                <w:szCs w:val="24"/>
              </w:rPr>
            </w:pPr>
          </w:p>
          <w:p w:rsidR="0078562A" w:rsidRPr="008C1FF1" w:rsidP="00D13306">
            <w:pPr>
              <w:rPr>
                <w:bCs/>
              </w:rPr>
            </w:pPr>
          </w:p>
        </w:tc>
        <w:tc>
          <w:tcPr>
            <w:tcW w:w="1985" w:type="dxa"/>
          </w:tcPr>
          <w:p w:rsidR="0078562A" w:rsidRPr="008C1FF1" w:rsidP="00D13306">
            <w:pPr>
              <w:widowControl w:val="0"/>
              <w:shd w:val="clear" w:color="auto" w:fill="FFFFFF"/>
              <w:tabs>
                <w:tab w:val="left" w:pos="426"/>
                <w:tab w:val="left" w:pos="1701"/>
              </w:tabs>
              <w:bidi w:val="0"/>
              <w:rPr>
                <w:bCs/>
                <w:spacing w:val="-3"/>
              </w:rPr>
            </w:pPr>
            <w:r w:rsidRPr="008C1FF1">
              <w:rPr>
                <w:bCs/>
                <w:spacing w:val="-3"/>
                <w:rtl w:val="0"/>
                <w:lang w:val="en"/>
              </w:rPr>
              <w:t xml:space="preserve">Kim </w:t>
            </w:r>
          </w:p>
          <w:p w:rsidR="0078562A" w:rsidRPr="008C1FF1" w:rsidP="00D13306">
            <w:pPr>
              <w:widowControl w:val="0"/>
              <w:shd w:val="clear" w:color="auto" w:fill="FFFFFF"/>
              <w:tabs>
                <w:tab w:val="left" w:pos="426"/>
                <w:tab w:val="left" w:pos="1701"/>
              </w:tabs>
              <w:bidi w:val="0"/>
              <w:rPr>
                <w:bCs/>
                <w:spacing w:val="-3"/>
              </w:rPr>
            </w:pPr>
            <w:r w:rsidRPr="008C1FF1">
              <w:rPr>
                <w:bCs/>
                <w:spacing w:val="-3"/>
                <w:rtl w:val="0"/>
                <w:lang w:val="en"/>
              </w:rPr>
              <w:t>Svetlana Anatolievna</w:t>
            </w:r>
          </w:p>
        </w:tc>
        <w:tc>
          <w:tcPr>
            <w:tcW w:w="2409" w:type="dxa"/>
          </w:tcPr>
          <w:p w:rsidR="0078562A" w:rsidRPr="008C1FF1" w:rsidP="00D13306">
            <w:pPr>
              <w:tabs>
                <w:tab w:val="left" w:pos="426"/>
                <w:tab w:val="left" w:pos="1701"/>
              </w:tabs>
              <w:bidi w:val="0"/>
            </w:pPr>
            <w:r w:rsidRPr="008C1FF1">
              <w:rPr>
                <w:rtl w:val="0"/>
                <w:lang w:val="en"/>
              </w:rPr>
              <w:t>Head of the Supervisory Department of the Internal Control and Risk Management Department of Rosseti PJSC</w:t>
            </w:r>
          </w:p>
        </w:tc>
        <w:tc>
          <w:tcPr>
            <w:tcW w:w="2694" w:type="dxa"/>
          </w:tcPr>
          <w:p w:rsidR="0078562A" w:rsidRPr="008C1FF1" w:rsidP="00D13306">
            <w:pPr>
              <w:pStyle w:val="BodyText"/>
              <w:tabs>
                <w:tab w:val="left" w:pos="33"/>
              </w:tabs>
              <w:bidi w:val="0"/>
              <w:jc w:val="both"/>
              <w:rPr>
                <w:sz w:val="24"/>
                <w:szCs w:val="24"/>
              </w:rPr>
            </w:pPr>
            <w:r w:rsidRPr="008C1FF1">
              <w:rPr>
                <w:sz w:val="24"/>
                <w:szCs w:val="24"/>
                <w:rtl w:val="0"/>
                <w:lang w:val="en"/>
              </w:rPr>
              <w:t>PJSC Rosseti</w:t>
            </w:r>
          </w:p>
        </w:tc>
        <w:tc>
          <w:tcPr>
            <w:tcW w:w="1842" w:type="dxa"/>
          </w:tcPr>
          <w:p w:rsidR="0078562A" w:rsidRPr="008C1FF1" w:rsidP="00D13306">
            <w:pPr>
              <w:bidi w:val="0"/>
            </w:pPr>
            <w:r w:rsidRPr="008C1FF1">
              <w:rPr>
                <w:rtl w:val="0"/>
                <w:lang w:val="en"/>
              </w:rPr>
              <w:t>84.12</w:t>
            </w:r>
          </w:p>
        </w:tc>
      </w:tr>
      <w:tr w:rsidTr="00D13306">
        <w:tblPrEx>
          <w:tblW w:w="9639" w:type="dxa"/>
          <w:tblInd w:w="108" w:type="dxa"/>
          <w:tblLayout w:type="fixed"/>
          <w:tblLook w:val="0000"/>
        </w:tblPrEx>
        <w:tc>
          <w:tcPr>
            <w:tcW w:w="709" w:type="dxa"/>
          </w:tcPr>
          <w:p w:rsidR="0078562A" w:rsidRPr="008C1FF1" w:rsidP="0078562A">
            <w:pPr>
              <w:pStyle w:val="BodyText"/>
              <w:numPr>
                <w:ilvl w:val="0"/>
                <w:numId w:val="49"/>
              </w:numPr>
              <w:ind w:left="0" w:firstLine="0"/>
              <w:jc w:val="both"/>
              <w:rPr>
                <w:bCs/>
                <w:sz w:val="24"/>
                <w:szCs w:val="24"/>
              </w:rPr>
            </w:pPr>
          </w:p>
          <w:p w:rsidR="0078562A" w:rsidRPr="008C1FF1" w:rsidP="00D13306">
            <w:pPr>
              <w:rPr>
                <w:bCs/>
              </w:rPr>
            </w:pPr>
          </w:p>
        </w:tc>
        <w:tc>
          <w:tcPr>
            <w:tcW w:w="1985" w:type="dxa"/>
          </w:tcPr>
          <w:p w:rsidR="0078562A" w:rsidRPr="008C1FF1" w:rsidP="00D13306">
            <w:pPr>
              <w:widowControl w:val="0"/>
              <w:shd w:val="clear" w:color="auto" w:fill="FFFFFF"/>
              <w:tabs>
                <w:tab w:val="left" w:pos="426"/>
                <w:tab w:val="left" w:pos="1701"/>
              </w:tabs>
              <w:bidi w:val="0"/>
              <w:rPr>
                <w:bCs/>
                <w:spacing w:val="-3"/>
              </w:rPr>
            </w:pPr>
            <w:r w:rsidRPr="008C1FF1">
              <w:rPr>
                <w:bCs/>
                <w:spacing w:val="-3"/>
                <w:rtl w:val="0"/>
                <w:lang w:val="en"/>
              </w:rPr>
              <w:t xml:space="preserve">Kirillov </w:t>
            </w:r>
          </w:p>
          <w:p w:rsidR="0078562A" w:rsidRPr="008C1FF1" w:rsidP="00D13306">
            <w:pPr>
              <w:widowControl w:val="0"/>
              <w:shd w:val="clear" w:color="auto" w:fill="FFFFFF"/>
              <w:tabs>
                <w:tab w:val="left" w:pos="426"/>
                <w:tab w:val="left" w:pos="1701"/>
              </w:tabs>
              <w:bidi w:val="0"/>
              <w:rPr>
                <w:bCs/>
                <w:spacing w:val="-3"/>
              </w:rPr>
            </w:pPr>
            <w:r w:rsidRPr="008C1FF1">
              <w:rPr>
                <w:bCs/>
                <w:spacing w:val="-3"/>
                <w:rtl w:val="0"/>
                <w:lang w:val="en"/>
              </w:rPr>
              <w:t xml:space="preserve">Artem </w:t>
            </w:r>
          </w:p>
          <w:p w:rsidR="0078562A" w:rsidRPr="008C1FF1" w:rsidP="00D13306">
            <w:pPr>
              <w:widowControl w:val="0"/>
              <w:shd w:val="clear" w:color="auto" w:fill="FFFFFF"/>
              <w:tabs>
                <w:tab w:val="left" w:pos="426"/>
                <w:tab w:val="left" w:pos="1701"/>
              </w:tabs>
              <w:bidi w:val="0"/>
              <w:rPr>
                <w:bCs/>
                <w:spacing w:val="-3"/>
              </w:rPr>
            </w:pPr>
            <w:r w:rsidRPr="008C1FF1">
              <w:rPr>
                <w:bCs/>
                <w:spacing w:val="-3"/>
                <w:rtl w:val="0"/>
                <w:lang w:val="en"/>
              </w:rPr>
              <w:t>Nikolaevich</w:t>
            </w:r>
          </w:p>
        </w:tc>
        <w:tc>
          <w:tcPr>
            <w:tcW w:w="2409" w:type="dxa"/>
          </w:tcPr>
          <w:p w:rsidR="0078562A" w:rsidRPr="008C1FF1" w:rsidP="00D13306">
            <w:pPr>
              <w:tabs>
                <w:tab w:val="left" w:pos="426"/>
                <w:tab w:val="left" w:pos="1701"/>
              </w:tabs>
              <w:bidi w:val="0"/>
            </w:pPr>
            <w:r w:rsidRPr="008C1FF1">
              <w:rPr>
                <w:rtl w:val="0"/>
                <w:lang w:val="en"/>
              </w:rPr>
              <w:t>Deputy Head of the Supervisory Department of the Internal Control and Risk Management Department of Rosseti PJSC</w:t>
            </w:r>
          </w:p>
        </w:tc>
        <w:tc>
          <w:tcPr>
            <w:tcW w:w="2694" w:type="dxa"/>
          </w:tcPr>
          <w:p w:rsidR="0078562A" w:rsidRPr="008C1FF1" w:rsidP="00D13306">
            <w:pPr>
              <w:pStyle w:val="BodyText"/>
              <w:tabs>
                <w:tab w:val="left" w:pos="33"/>
              </w:tabs>
              <w:bidi w:val="0"/>
              <w:jc w:val="both"/>
              <w:rPr>
                <w:sz w:val="24"/>
                <w:szCs w:val="24"/>
              </w:rPr>
            </w:pPr>
            <w:r w:rsidRPr="008C1FF1">
              <w:rPr>
                <w:sz w:val="24"/>
                <w:szCs w:val="24"/>
                <w:rtl w:val="0"/>
                <w:lang w:val="en"/>
              </w:rPr>
              <w:t>PJSC Rosseti</w:t>
            </w:r>
          </w:p>
        </w:tc>
        <w:tc>
          <w:tcPr>
            <w:tcW w:w="1842" w:type="dxa"/>
          </w:tcPr>
          <w:p w:rsidR="0078562A" w:rsidRPr="008C1FF1" w:rsidP="00D13306">
            <w:pPr>
              <w:bidi w:val="0"/>
            </w:pPr>
            <w:r w:rsidRPr="008C1FF1">
              <w:rPr>
                <w:rtl w:val="0"/>
                <w:lang w:val="en"/>
              </w:rPr>
              <w:t>84.12</w:t>
            </w:r>
          </w:p>
        </w:tc>
      </w:tr>
      <w:tr w:rsidTr="00D13306">
        <w:tblPrEx>
          <w:tblW w:w="9639" w:type="dxa"/>
          <w:tblInd w:w="108" w:type="dxa"/>
          <w:tblLayout w:type="fixed"/>
          <w:tblLook w:val="0000"/>
        </w:tblPrEx>
        <w:tc>
          <w:tcPr>
            <w:tcW w:w="709" w:type="dxa"/>
          </w:tcPr>
          <w:p w:rsidR="0078562A" w:rsidRPr="008C1FF1" w:rsidP="0078562A">
            <w:pPr>
              <w:pStyle w:val="BodyText"/>
              <w:numPr>
                <w:ilvl w:val="0"/>
                <w:numId w:val="49"/>
              </w:numPr>
              <w:ind w:left="0" w:firstLine="0"/>
              <w:jc w:val="both"/>
              <w:rPr>
                <w:bCs/>
                <w:sz w:val="24"/>
                <w:szCs w:val="24"/>
              </w:rPr>
            </w:pPr>
          </w:p>
          <w:p w:rsidR="0078562A" w:rsidRPr="008C1FF1" w:rsidP="00D13306">
            <w:pPr>
              <w:rPr>
                <w:bCs/>
              </w:rPr>
            </w:pPr>
          </w:p>
        </w:tc>
        <w:tc>
          <w:tcPr>
            <w:tcW w:w="1985" w:type="dxa"/>
          </w:tcPr>
          <w:p w:rsidR="0078562A" w:rsidRPr="008C1FF1" w:rsidP="00D13306">
            <w:pPr>
              <w:tabs>
                <w:tab w:val="left" w:pos="426"/>
                <w:tab w:val="left" w:pos="1701"/>
              </w:tabs>
              <w:bidi w:val="0"/>
            </w:pPr>
            <w:r w:rsidRPr="008C1FF1">
              <w:rPr>
                <w:rtl w:val="0"/>
                <w:lang w:val="en"/>
              </w:rPr>
              <w:t>Lyudmila Stanislavovna Skrynnikova</w:t>
            </w:r>
          </w:p>
        </w:tc>
        <w:tc>
          <w:tcPr>
            <w:tcW w:w="2409" w:type="dxa"/>
          </w:tcPr>
          <w:p w:rsidR="0078562A" w:rsidRPr="008C1FF1" w:rsidP="00D13306">
            <w:pPr>
              <w:tabs>
                <w:tab w:val="left" w:pos="426"/>
                <w:tab w:val="left" w:pos="1701"/>
              </w:tabs>
              <w:bidi w:val="0"/>
            </w:pPr>
            <w:r w:rsidRPr="008C1FF1">
              <w:rPr>
                <w:rtl w:val="0"/>
                <w:lang w:val="en"/>
              </w:rPr>
              <w:t>Chief Expert of the Supervisory Department of the Internal Control and Risk Management Department of Rosseti PJSC</w:t>
            </w:r>
          </w:p>
        </w:tc>
        <w:tc>
          <w:tcPr>
            <w:tcW w:w="2694" w:type="dxa"/>
          </w:tcPr>
          <w:p w:rsidR="0078562A" w:rsidRPr="008C1FF1" w:rsidP="00D13306">
            <w:pPr>
              <w:pStyle w:val="BodyText"/>
              <w:tabs>
                <w:tab w:val="left" w:pos="33"/>
              </w:tabs>
              <w:bidi w:val="0"/>
              <w:jc w:val="both"/>
              <w:rPr>
                <w:sz w:val="24"/>
                <w:szCs w:val="24"/>
              </w:rPr>
            </w:pPr>
            <w:r w:rsidRPr="008C1FF1">
              <w:rPr>
                <w:sz w:val="24"/>
                <w:szCs w:val="24"/>
                <w:rtl w:val="0"/>
                <w:lang w:val="en"/>
              </w:rPr>
              <w:t>PJSC Rosseti</w:t>
            </w:r>
          </w:p>
        </w:tc>
        <w:tc>
          <w:tcPr>
            <w:tcW w:w="1842" w:type="dxa"/>
          </w:tcPr>
          <w:p w:rsidR="0078562A" w:rsidRPr="008C1FF1" w:rsidP="00D13306">
            <w:pPr>
              <w:bidi w:val="0"/>
            </w:pPr>
            <w:r w:rsidRPr="008C1FF1">
              <w:rPr>
                <w:rtl w:val="0"/>
                <w:lang w:val="en"/>
              </w:rPr>
              <w:t>84.12</w:t>
            </w:r>
          </w:p>
        </w:tc>
      </w:tr>
      <w:tr w:rsidTr="00D13306">
        <w:tblPrEx>
          <w:tblW w:w="9639" w:type="dxa"/>
          <w:tblInd w:w="108" w:type="dxa"/>
          <w:tblLayout w:type="fixed"/>
          <w:tblLook w:val="0000"/>
        </w:tblPrEx>
        <w:trPr>
          <w:trHeight w:val="1233"/>
        </w:trPr>
        <w:tc>
          <w:tcPr>
            <w:tcW w:w="709" w:type="dxa"/>
          </w:tcPr>
          <w:p w:rsidR="0078562A" w:rsidRPr="008C1FF1" w:rsidP="0078562A">
            <w:pPr>
              <w:pStyle w:val="BodyText"/>
              <w:numPr>
                <w:ilvl w:val="0"/>
                <w:numId w:val="49"/>
              </w:numPr>
              <w:ind w:left="0" w:firstLine="0"/>
              <w:jc w:val="both"/>
              <w:rPr>
                <w:bCs/>
                <w:sz w:val="24"/>
                <w:szCs w:val="24"/>
              </w:rPr>
            </w:pPr>
          </w:p>
          <w:p w:rsidR="0078562A" w:rsidRPr="008C1FF1" w:rsidP="00D13306">
            <w:pPr>
              <w:rPr>
                <w:bCs/>
              </w:rPr>
            </w:pPr>
          </w:p>
        </w:tc>
        <w:tc>
          <w:tcPr>
            <w:tcW w:w="1985" w:type="dxa"/>
          </w:tcPr>
          <w:p w:rsidR="0078562A" w:rsidRPr="008C1FF1" w:rsidP="00D13306">
            <w:pPr>
              <w:widowControl w:val="0"/>
              <w:shd w:val="clear" w:color="auto" w:fill="FFFFFF"/>
              <w:tabs>
                <w:tab w:val="left" w:pos="426"/>
                <w:tab w:val="left" w:pos="1701"/>
              </w:tabs>
              <w:bidi w:val="0"/>
              <w:rPr>
                <w:bCs/>
                <w:spacing w:val="-3"/>
              </w:rPr>
            </w:pPr>
            <w:r w:rsidRPr="008C1FF1">
              <w:rPr>
                <w:bCs/>
                <w:spacing w:val="-3"/>
                <w:rtl w:val="0"/>
                <w:lang w:val="en"/>
              </w:rPr>
              <w:t xml:space="preserve">Malyshev </w:t>
            </w:r>
          </w:p>
          <w:p w:rsidR="0078562A" w:rsidRPr="008C1FF1" w:rsidP="00D13306">
            <w:pPr>
              <w:widowControl w:val="0"/>
              <w:shd w:val="clear" w:color="auto" w:fill="FFFFFF"/>
              <w:tabs>
                <w:tab w:val="left" w:pos="426"/>
                <w:tab w:val="left" w:pos="1701"/>
              </w:tabs>
              <w:bidi w:val="0"/>
              <w:rPr>
                <w:bCs/>
                <w:spacing w:val="-3"/>
              </w:rPr>
            </w:pPr>
            <w:r w:rsidRPr="008C1FF1">
              <w:rPr>
                <w:bCs/>
                <w:spacing w:val="-3"/>
                <w:rtl w:val="0"/>
                <w:lang w:val="en"/>
              </w:rPr>
              <w:t>Sergey Vladimirovich</w:t>
            </w:r>
          </w:p>
        </w:tc>
        <w:tc>
          <w:tcPr>
            <w:tcW w:w="2409" w:type="dxa"/>
          </w:tcPr>
          <w:p w:rsidR="0078562A" w:rsidRPr="008C1FF1" w:rsidP="00D13306">
            <w:pPr>
              <w:tabs>
                <w:tab w:val="left" w:pos="426"/>
                <w:tab w:val="left" w:pos="1701"/>
              </w:tabs>
              <w:bidi w:val="0"/>
            </w:pPr>
            <w:r w:rsidRPr="008C1FF1">
              <w:rPr>
                <w:rtl w:val="0"/>
                <w:lang w:val="en"/>
              </w:rPr>
              <w:t>Lead Expert of the Supervisory Department of the Internal Control and Risk Management Department of Rosseti PJSC</w:t>
            </w:r>
          </w:p>
        </w:tc>
        <w:tc>
          <w:tcPr>
            <w:tcW w:w="2694" w:type="dxa"/>
          </w:tcPr>
          <w:p w:rsidR="0078562A" w:rsidRPr="008C1FF1" w:rsidP="00D13306">
            <w:pPr>
              <w:pStyle w:val="BodyText"/>
              <w:tabs>
                <w:tab w:val="left" w:pos="33"/>
              </w:tabs>
              <w:bidi w:val="0"/>
              <w:jc w:val="both"/>
              <w:rPr>
                <w:sz w:val="24"/>
                <w:szCs w:val="24"/>
              </w:rPr>
            </w:pPr>
            <w:r w:rsidRPr="008C1FF1">
              <w:rPr>
                <w:sz w:val="24"/>
                <w:szCs w:val="24"/>
                <w:rtl w:val="0"/>
                <w:lang w:val="en"/>
              </w:rPr>
              <w:t>PJSC Rosseti</w:t>
            </w:r>
          </w:p>
        </w:tc>
        <w:tc>
          <w:tcPr>
            <w:tcW w:w="1842" w:type="dxa"/>
          </w:tcPr>
          <w:p w:rsidR="0078562A" w:rsidRPr="008C1FF1" w:rsidP="00D13306">
            <w:pPr>
              <w:bidi w:val="0"/>
            </w:pPr>
            <w:r w:rsidRPr="008C1FF1">
              <w:rPr>
                <w:rtl w:val="0"/>
                <w:lang w:val="en"/>
              </w:rPr>
              <w:t>84.12</w:t>
            </w:r>
          </w:p>
        </w:tc>
      </w:tr>
    </w:tbl>
    <w:p w:rsidR="00A43254" w:rsidRPr="00373DE4" w:rsidP="00045B87">
      <w:pPr>
        <w:widowControl w:val="0"/>
        <w:ind w:firstLine="567"/>
        <w:jc w:val="both"/>
        <w:rPr>
          <w:color w:val="000000" w:themeColor="text1"/>
        </w:rPr>
      </w:pPr>
    </w:p>
    <w:p w:rsidR="00116DB8" w:rsidRPr="00373DE4" w:rsidP="00116DB8">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Sergeyeva O.A.</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sz w:val="24"/>
                <w:szCs w:val="24"/>
              </w:rPr>
            </w:pPr>
            <w:r w:rsidRPr="00373DE4">
              <w:rPr>
                <w:sz w:val="24"/>
                <w:szCs w:val="24"/>
                <w:rtl w:val="0"/>
                <w:lang w:val="en"/>
              </w:rPr>
              <w:t>Perets A.Yu.</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108"/>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Grebtsov P.V.</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sz w:val="24"/>
                <w:szCs w:val="24"/>
              </w:rPr>
            </w:pPr>
            <w:r w:rsidRPr="00373DE4">
              <w:rPr>
                <w:sz w:val="24"/>
                <w:szCs w:val="24"/>
                <w:rtl w:val="0"/>
                <w:lang w:val="en"/>
              </w:rPr>
              <w:t>Selivanova L.V.</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shd w:val="clear" w:color="auto" w:fill="auto"/>
          </w:tcPr>
          <w:p w:rsidR="00116DB8" w:rsidRPr="00373DE4" w:rsidP="00981176">
            <w:pPr>
              <w:pStyle w:val="BodyText"/>
              <w:widowControl w:val="0"/>
              <w:bidi w:val="0"/>
              <w:ind w:right="-90"/>
              <w:jc w:val="both"/>
              <w:rPr>
                <w:sz w:val="24"/>
                <w:szCs w:val="24"/>
              </w:rPr>
            </w:pPr>
            <w:r w:rsidRPr="00373DE4">
              <w:rPr>
                <w:sz w:val="24"/>
                <w:szCs w:val="24"/>
                <w:rtl w:val="0"/>
                <w:lang w:val="en"/>
              </w:rPr>
              <w:t>Dobin A.A.</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0A6A28">
            <w:pPr>
              <w:pStyle w:val="BodyText"/>
              <w:widowControl w:val="0"/>
              <w:bidi w:val="0"/>
              <w:ind w:right="-41"/>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116DB8" w:rsidRPr="00373DE4" w:rsidP="00981176">
            <w:pPr>
              <w:pStyle w:val="BodyText"/>
              <w:widowControl w:val="0"/>
              <w:bidi w:val="0"/>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Zarkhin V.Yu.</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78562A">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bCs/>
                <w:sz w:val="24"/>
                <w:szCs w:val="24"/>
              </w:rPr>
            </w:pPr>
            <w:r w:rsidRPr="00373DE4">
              <w:rPr>
                <w:sz w:val="24"/>
                <w:szCs w:val="24"/>
                <w:rtl w:val="0"/>
                <w:lang w:val="en"/>
              </w:rPr>
              <w:t>Ebzeev B.B.</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Kolyada A.S.</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116DB8" w:rsidRPr="00373DE4" w:rsidP="00981176">
            <w:pPr>
              <w:pStyle w:val="BodyText"/>
              <w:widowControl w:val="0"/>
              <w:bidi w:val="0"/>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A74F58" w:rsidRPr="00373DE4" w:rsidP="00981176">
            <w:pPr>
              <w:pStyle w:val="BodyText"/>
              <w:widowControl w:val="0"/>
              <w:bidi w:val="0"/>
              <w:ind w:right="-90"/>
              <w:jc w:val="both"/>
              <w:rPr>
                <w:sz w:val="24"/>
                <w:szCs w:val="24"/>
              </w:rPr>
            </w:pPr>
            <w:r w:rsidRPr="00373DE4">
              <w:rPr>
                <w:sz w:val="24"/>
                <w:szCs w:val="24"/>
                <w:rtl w:val="0"/>
                <w:lang w:val="en"/>
              </w:rPr>
              <w:t>Morozov A.V.</w:t>
            </w:r>
          </w:p>
        </w:tc>
        <w:tc>
          <w:tcPr>
            <w:tcW w:w="196" w:type="pct"/>
          </w:tcPr>
          <w:p w:rsidR="00A74F5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A74F58" w:rsidRPr="00373DE4" w:rsidP="0078562A">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A74F58" w:rsidRPr="00373DE4" w:rsidP="00981176">
            <w:pPr>
              <w:pStyle w:val="BodyText"/>
              <w:widowControl w:val="0"/>
              <w:ind w:right="-90"/>
              <w:jc w:val="both"/>
              <w:rPr>
                <w:bCs/>
                <w:sz w:val="24"/>
                <w:szCs w:val="24"/>
              </w:rPr>
            </w:pPr>
          </w:p>
        </w:tc>
        <w:tc>
          <w:tcPr>
            <w:tcW w:w="150" w:type="pct"/>
          </w:tcPr>
          <w:p w:rsidR="00A74F58" w:rsidRPr="00373DE4" w:rsidP="00981176">
            <w:pPr>
              <w:pStyle w:val="BodyText"/>
              <w:widowControl w:val="0"/>
              <w:rPr>
                <w:b/>
                <w:bCs/>
                <w:sz w:val="24"/>
                <w:szCs w:val="24"/>
              </w:rPr>
            </w:pPr>
          </w:p>
        </w:tc>
        <w:tc>
          <w:tcPr>
            <w:tcW w:w="1273" w:type="pct"/>
          </w:tcPr>
          <w:p w:rsidR="00A74F58" w:rsidRPr="00373DE4" w:rsidP="00981176">
            <w:pPr>
              <w:pStyle w:val="BodyText"/>
              <w:widowControl w:val="0"/>
              <w:ind w:right="-41"/>
              <w:jc w:val="both"/>
              <w:rPr>
                <w:b/>
                <w:bCs/>
                <w:sz w:val="24"/>
                <w:szCs w:val="24"/>
              </w:rPr>
            </w:pPr>
          </w:p>
        </w:tc>
      </w:tr>
    </w:tbl>
    <w:p w:rsidR="00116DB8" w:rsidRPr="00373DE4" w:rsidP="00116DB8">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A43254" w:rsidP="00D84A14">
      <w:pPr>
        <w:widowControl w:val="0"/>
        <w:tabs>
          <w:tab w:val="left" w:pos="851"/>
        </w:tabs>
        <w:overflowPunct w:val="0"/>
        <w:autoSpaceDE w:val="0"/>
        <w:autoSpaceDN w:val="0"/>
        <w:adjustRightInd w:val="0"/>
        <w:contextualSpacing/>
        <w:jc w:val="both"/>
        <w:rPr>
          <w:b/>
          <w:caps/>
        </w:rPr>
      </w:pPr>
    </w:p>
    <w:p w:rsidR="0078562A" w:rsidP="00D84A14">
      <w:pPr>
        <w:widowControl w:val="0"/>
        <w:tabs>
          <w:tab w:val="left" w:pos="851"/>
        </w:tabs>
        <w:overflowPunct w:val="0"/>
        <w:autoSpaceDE w:val="0"/>
        <w:autoSpaceDN w:val="0"/>
        <w:adjustRightInd w:val="0"/>
        <w:contextualSpacing/>
        <w:jc w:val="both"/>
        <w:rPr>
          <w:b/>
          <w:caps/>
        </w:rPr>
      </w:pPr>
    </w:p>
    <w:p w:rsidR="0078562A" w:rsidRPr="00B64620" w:rsidP="0078562A">
      <w:pPr>
        <w:shd w:val="clear" w:color="auto" w:fill="FFFFFF"/>
        <w:tabs>
          <w:tab w:val="left" w:pos="993"/>
        </w:tabs>
        <w:autoSpaceDN w:val="0"/>
        <w:bidi w:val="0"/>
        <w:jc w:val="both"/>
        <w:rPr>
          <w:b/>
        </w:rPr>
      </w:pPr>
      <w:r w:rsidRPr="0047503B">
        <w:rPr>
          <w:b/>
          <w:caps/>
          <w:rtl w:val="0"/>
          <w:lang w:val="en"/>
        </w:rPr>
        <w:t xml:space="preserve">Item No. 2: </w:t>
      </w:r>
      <w:r w:rsidRPr="00B64620">
        <w:rPr>
          <w:b/>
          <w:rtl w:val="0"/>
          <w:lang w:val="en"/>
        </w:rPr>
        <w:t>On determination of the date of the meeting of the Company's Board of Directors to consider issues related to the preparation for the annual General Meeting of Shareholders of the Company.</w:t>
      </w:r>
    </w:p>
    <w:p w:rsidR="0078562A" w:rsidP="0078562A">
      <w:pPr>
        <w:widowControl w:val="0"/>
        <w:bidi w:val="0"/>
        <w:jc w:val="both"/>
        <w:rPr>
          <w:b/>
          <w:u w:val="single"/>
        </w:rPr>
      </w:pPr>
      <w:r w:rsidRPr="00825473">
        <w:rPr>
          <w:b/>
          <w:u w:val="single"/>
          <w:rtl w:val="0"/>
          <w:lang w:val="en"/>
        </w:rPr>
        <w:t>RESOLUTION:</w:t>
      </w:r>
    </w:p>
    <w:p w:rsidR="0078562A" w:rsidRPr="00B64620" w:rsidP="0078562A">
      <w:pPr>
        <w:widowControl w:val="0"/>
        <w:bidi w:val="0"/>
        <w:ind w:firstLine="709"/>
        <w:jc w:val="both"/>
        <w:rPr>
          <w:b/>
          <w:u w:val="single"/>
        </w:rPr>
      </w:pPr>
      <w:r w:rsidRPr="00B64620">
        <w:rPr>
          <w:rtl w:val="0"/>
          <w:lang w:val="en"/>
        </w:rPr>
        <w:t xml:space="preserve">Determine the date of the meeting of the Board of Directors held to consider issues related to preparation to annual General meeting of shareholders of the company (including issues about </w:t>
      </w:r>
      <w:r w:rsidRPr="00B64620">
        <w:rPr>
          <w:snapToGrid w:val="0"/>
          <w:color w:val="000000"/>
          <w:rtl w:val="0"/>
          <w:lang w:val="en"/>
        </w:rPr>
        <w:t xml:space="preserve">determination of the date, time and place </w:t>
      </w:r>
      <w:r w:rsidRPr="00B64620">
        <w:rPr>
          <w:rtl w:val="0"/>
          <w:lang w:val="en"/>
        </w:rPr>
        <w:t xml:space="preserve">of the annual general meeting of shareholders, time of beginning of registration of persons participating in the annual General meeting of shareholders; </w:t>
      </w:r>
      <w:r w:rsidRPr="00B64620">
        <w:rPr>
          <w:snapToGrid w:val="0"/>
          <w:color w:val="000000"/>
          <w:rtl w:val="0"/>
          <w:lang w:val="en"/>
        </w:rPr>
        <w:t>approval of the agenda</w:t>
      </w:r>
      <w:r w:rsidRPr="00B64620">
        <w:rPr>
          <w:rtl w:val="0"/>
          <w:lang w:val="en"/>
        </w:rPr>
        <w:t xml:space="preserve"> of the annual general meeting of shareholders; </w:t>
      </w:r>
      <w:r w:rsidRPr="00B64620">
        <w:rPr>
          <w:snapToGrid w:val="0"/>
          <w:color w:val="000000"/>
          <w:rtl w:val="0"/>
          <w:lang w:val="en"/>
        </w:rPr>
        <w:t>approval of the date of determination (fixing)</w:t>
      </w:r>
      <w:r w:rsidRPr="00B64620">
        <w:rPr>
          <w:rtl w:val="0"/>
          <w:lang w:val="en"/>
        </w:rPr>
        <w:t xml:space="preserve"> of persons entitled to participate in the annual General meeting of shareholders; approval of the form and text of voting ballots at the company's annual general meeting of shareholders, etc.) - no later than </w:t>
      </w:r>
      <w:r w:rsidRPr="00B64620">
        <w:rPr>
          <w:color w:val="000000"/>
          <w:rtl w:val="0"/>
          <w:lang w:val="en"/>
        </w:rPr>
        <w:t>April 24, 2020.</w:t>
      </w:r>
    </w:p>
    <w:p w:rsidR="0078562A" w:rsidRPr="00373DE4" w:rsidP="00D84A14">
      <w:pPr>
        <w:widowControl w:val="0"/>
        <w:tabs>
          <w:tab w:val="left" w:pos="851"/>
        </w:tabs>
        <w:overflowPunct w:val="0"/>
        <w:autoSpaceDE w:val="0"/>
        <w:autoSpaceDN w:val="0"/>
        <w:adjustRightInd w:val="0"/>
        <w:contextualSpacing/>
        <w:jc w:val="both"/>
        <w:rPr>
          <w:b/>
          <w:caps/>
        </w:rPr>
      </w:pPr>
    </w:p>
    <w:p w:rsidR="0078562A" w:rsidRPr="00373DE4" w:rsidP="0078562A">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Sergeyeva O.A.</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sz w:val="24"/>
                <w:szCs w:val="24"/>
              </w:rPr>
            </w:pPr>
            <w:r w:rsidRPr="00373DE4">
              <w:rPr>
                <w:sz w:val="24"/>
                <w:szCs w:val="24"/>
                <w:rtl w:val="0"/>
                <w:lang w:val="en"/>
              </w:rPr>
              <w:t>Perets A.Yu.</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108"/>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Grebtsov P.V.</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sz w:val="24"/>
                <w:szCs w:val="24"/>
              </w:rPr>
            </w:pPr>
            <w:r w:rsidRPr="00373DE4">
              <w:rPr>
                <w:sz w:val="24"/>
                <w:szCs w:val="24"/>
                <w:rtl w:val="0"/>
                <w:lang w:val="en"/>
              </w:rPr>
              <w:t>Selivanova L.V.</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shd w:val="clear" w:color="auto" w:fill="auto"/>
          </w:tcPr>
          <w:p w:rsidR="0078562A" w:rsidRPr="00373DE4" w:rsidP="00D13306">
            <w:pPr>
              <w:pStyle w:val="BodyText"/>
              <w:widowControl w:val="0"/>
              <w:bidi w:val="0"/>
              <w:ind w:right="-90"/>
              <w:jc w:val="both"/>
              <w:rPr>
                <w:sz w:val="24"/>
                <w:szCs w:val="24"/>
              </w:rPr>
            </w:pPr>
            <w:r w:rsidRPr="00373DE4">
              <w:rPr>
                <w:sz w:val="24"/>
                <w:szCs w:val="24"/>
                <w:rtl w:val="0"/>
                <w:lang w:val="en"/>
              </w:rPr>
              <w:t>Dobin A.A.</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78562A" w:rsidRPr="00373DE4" w:rsidP="00D13306">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Zarkhin V.Yu.</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bCs/>
                <w:sz w:val="24"/>
                <w:szCs w:val="24"/>
              </w:rPr>
            </w:pPr>
            <w:r w:rsidRPr="00373DE4">
              <w:rPr>
                <w:sz w:val="24"/>
                <w:szCs w:val="24"/>
                <w:rtl w:val="0"/>
                <w:lang w:val="en"/>
              </w:rPr>
              <w:t>Ebzeev B.B.</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Kolyada A.S.</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78562A" w:rsidRPr="00373DE4" w:rsidP="00D13306">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Morozov A.V.</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ind w:right="-90"/>
              <w:jc w:val="both"/>
              <w:rPr>
                <w:bCs/>
                <w:sz w:val="24"/>
                <w:szCs w:val="24"/>
              </w:rPr>
            </w:pPr>
          </w:p>
        </w:tc>
        <w:tc>
          <w:tcPr>
            <w:tcW w:w="150" w:type="pct"/>
          </w:tcPr>
          <w:p w:rsidR="0078562A" w:rsidRPr="00373DE4" w:rsidP="00D13306">
            <w:pPr>
              <w:pStyle w:val="BodyText"/>
              <w:widowControl w:val="0"/>
              <w:rPr>
                <w:b/>
                <w:bCs/>
                <w:sz w:val="24"/>
                <w:szCs w:val="24"/>
              </w:rPr>
            </w:pPr>
          </w:p>
        </w:tc>
        <w:tc>
          <w:tcPr>
            <w:tcW w:w="1273" w:type="pct"/>
          </w:tcPr>
          <w:p w:rsidR="0078562A" w:rsidRPr="00373DE4" w:rsidP="00D13306">
            <w:pPr>
              <w:pStyle w:val="BodyText"/>
              <w:widowControl w:val="0"/>
              <w:ind w:right="-41"/>
              <w:jc w:val="both"/>
              <w:rPr>
                <w:b/>
                <w:bCs/>
                <w:sz w:val="24"/>
                <w:szCs w:val="24"/>
              </w:rPr>
            </w:pPr>
          </w:p>
        </w:tc>
      </w:tr>
    </w:tbl>
    <w:p w:rsidR="0078562A" w:rsidRPr="00373DE4" w:rsidP="0078562A">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0A6A28" w:rsidP="00D84A14">
      <w:pPr>
        <w:widowControl w:val="0"/>
        <w:tabs>
          <w:tab w:val="left" w:pos="851"/>
        </w:tabs>
        <w:overflowPunct w:val="0"/>
        <w:autoSpaceDE w:val="0"/>
        <w:autoSpaceDN w:val="0"/>
        <w:adjustRightInd w:val="0"/>
        <w:contextualSpacing/>
        <w:jc w:val="both"/>
        <w:rPr>
          <w:b/>
          <w:caps/>
        </w:rPr>
      </w:pPr>
    </w:p>
    <w:p w:rsidR="0078562A" w:rsidP="00D84A14">
      <w:pPr>
        <w:widowControl w:val="0"/>
        <w:tabs>
          <w:tab w:val="left" w:pos="851"/>
        </w:tabs>
        <w:overflowPunct w:val="0"/>
        <w:autoSpaceDE w:val="0"/>
        <w:autoSpaceDN w:val="0"/>
        <w:adjustRightInd w:val="0"/>
        <w:contextualSpacing/>
        <w:jc w:val="both"/>
        <w:rPr>
          <w:b/>
          <w:caps/>
        </w:rPr>
      </w:pPr>
    </w:p>
    <w:p w:rsidR="0078562A" w:rsidRPr="00373DE4" w:rsidP="00D84A14">
      <w:pPr>
        <w:widowControl w:val="0"/>
        <w:tabs>
          <w:tab w:val="left" w:pos="851"/>
        </w:tabs>
        <w:overflowPunct w:val="0"/>
        <w:autoSpaceDE w:val="0"/>
        <w:autoSpaceDN w:val="0"/>
        <w:adjustRightInd w:val="0"/>
        <w:contextualSpacing/>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8072D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876510" w:rsidRPr="00373DE4" w:rsidP="0094207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876510" w:rsidRPr="00373DE4" w:rsidP="00981176">
            <w:pPr>
              <w:pStyle w:val="BodyText"/>
              <w:widowControl w:val="0"/>
              <w:tabs>
                <w:tab w:val="num" w:pos="-1440"/>
                <w:tab w:val="left" w:pos="1080"/>
              </w:tabs>
              <w:rPr>
                <w:b/>
                <w:sz w:val="24"/>
                <w:szCs w:val="24"/>
              </w:rPr>
            </w:pPr>
            <w:bookmarkStart w:id="0" w:name="_GoBack"/>
            <w:bookmarkEnd w:id="0"/>
          </w:p>
        </w:tc>
        <w:tc>
          <w:tcPr>
            <w:tcW w:w="2349" w:type="dxa"/>
            <w:vAlign w:val="center"/>
          </w:tcPr>
          <w:p w:rsidR="00876510" w:rsidRPr="00373DE4" w:rsidP="00981176">
            <w:pPr>
              <w:pStyle w:val="BodyText"/>
              <w:widowControl w:val="0"/>
              <w:tabs>
                <w:tab w:val="num" w:pos="-1440"/>
                <w:tab w:val="left" w:pos="1080"/>
              </w:tabs>
              <w:bidi w:val="0"/>
              <w:rPr>
                <w:b/>
                <w:sz w:val="24"/>
                <w:szCs w:val="24"/>
              </w:rPr>
            </w:pPr>
            <w:r w:rsidRPr="00373DE4">
              <w:rPr>
                <w:b/>
                <w:sz w:val="24"/>
                <w:szCs w:val="24"/>
                <w:rtl w:val="0"/>
                <w:lang w:val="en"/>
              </w:rPr>
              <w:t>O.A. Sergeeva</w:t>
            </w:r>
          </w:p>
        </w:tc>
      </w:tr>
      <w:tr w:rsidTr="008072D1">
        <w:tblPrEx>
          <w:tblW w:w="9463" w:type="dxa"/>
          <w:tblLook w:val="04A0"/>
        </w:tblPrEx>
        <w:trPr>
          <w:trHeight w:val="588"/>
        </w:trPr>
        <w:tc>
          <w:tcPr>
            <w:tcW w:w="4031" w:type="dxa"/>
            <w:vAlign w:val="center"/>
          </w:tcPr>
          <w:p w:rsidR="00223EA5" w:rsidRPr="00373DE4" w:rsidP="00942071">
            <w:pPr>
              <w:pStyle w:val="BodyText"/>
              <w:widowControl w:val="0"/>
              <w:tabs>
                <w:tab w:val="num" w:pos="-1440"/>
                <w:tab w:val="left" w:pos="1080"/>
              </w:tabs>
              <w:ind w:left="-105"/>
              <w:rPr>
                <w:b/>
                <w:sz w:val="24"/>
                <w:szCs w:val="24"/>
              </w:rPr>
            </w:pPr>
          </w:p>
          <w:p w:rsidR="009A6F15" w:rsidRPr="00373DE4" w:rsidP="00942071">
            <w:pPr>
              <w:pStyle w:val="BodyText"/>
              <w:widowControl w:val="0"/>
              <w:tabs>
                <w:tab w:val="num" w:pos="-1440"/>
                <w:tab w:val="left" w:pos="1080"/>
              </w:tabs>
              <w:ind w:left="-105"/>
              <w:rPr>
                <w:b/>
                <w:sz w:val="24"/>
                <w:szCs w:val="24"/>
              </w:rPr>
            </w:pPr>
          </w:p>
          <w:p w:rsidR="00BA4F08" w:rsidRPr="00373DE4" w:rsidP="00942071">
            <w:pPr>
              <w:pStyle w:val="BodyText"/>
              <w:widowControl w:val="0"/>
              <w:tabs>
                <w:tab w:val="num" w:pos="-1440"/>
                <w:tab w:val="left" w:pos="1080"/>
              </w:tabs>
              <w:ind w:left="-105"/>
              <w:rPr>
                <w:b/>
                <w:sz w:val="24"/>
                <w:szCs w:val="24"/>
              </w:rPr>
            </w:pPr>
          </w:p>
          <w:p w:rsidR="00876510" w:rsidRPr="00373DE4" w:rsidP="0094207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876510" w:rsidRPr="00373DE4" w:rsidP="00981176">
            <w:pPr>
              <w:pStyle w:val="BodyText"/>
              <w:widowControl w:val="0"/>
              <w:tabs>
                <w:tab w:val="num" w:pos="-1440"/>
                <w:tab w:val="left" w:pos="1080"/>
              </w:tabs>
              <w:rPr>
                <w:b/>
                <w:sz w:val="24"/>
                <w:szCs w:val="24"/>
              </w:rPr>
            </w:pPr>
          </w:p>
        </w:tc>
        <w:tc>
          <w:tcPr>
            <w:tcW w:w="2349" w:type="dxa"/>
            <w:vAlign w:val="center"/>
          </w:tcPr>
          <w:p w:rsidR="000271F1" w:rsidRPr="00373DE4" w:rsidP="00981176">
            <w:pPr>
              <w:pStyle w:val="BodyText"/>
              <w:widowControl w:val="0"/>
              <w:tabs>
                <w:tab w:val="num" w:pos="-1440"/>
                <w:tab w:val="left" w:pos="1080"/>
              </w:tabs>
              <w:rPr>
                <w:b/>
                <w:sz w:val="24"/>
                <w:szCs w:val="24"/>
              </w:rPr>
            </w:pPr>
          </w:p>
          <w:p w:rsidR="009A6F15" w:rsidRPr="00373DE4" w:rsidP="00981176">
            <w:pPr>
              <w:pStyle w:val="BodyText"/>
              <w:widowControl w:val="0"/>
              <w:tabs>
                <w:tab w:val="num" w:pos="-1440"/>
                <w:tab w:val="left" w:pos="1080"/>
              </w:tabs>
              <w:rPr>
                <w:b/>
                <w:sz w:val="24"/>
                <w:szCs w:val="24"/>
              </w:rPr>
            </w:pPr>
          </w:p>
          <w:p w:rsidR="00045B87" w:rsidP="00981176">
            <w:pPr>
              <w:pStyle w:val="BodyText"/>
              <w:widowControl w:val="0"/>
              <w:tabs>
                <w:tab w:val="num" w:pos="-1440"/>
                <w:tab w:val="left" w:pos="1080"/>
              </w:tabs>
              <w:rPr>
                <w:b/>
                <w:sz w:val="24"/>
                <w:szCs w:val="24"/>
              </w:rPr>
            </w:pPr>
          </w:p>
          <w:p w:rsidR="00876510" w:rsidRPr="004E7CFD" w:rsidP="00981176">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B603FA" w:rsidP="000C4407">
      <w:pPr>
        <w:tabs>
          <w:tab w:val="left" w:pos="540"/>
          <w:tab w:val="left" w:pos="1134"/>
        </w:tabs>
        <w:jc w:val="both"/>
        <w:rPr>
          <w:b/>
          <w:color w:val="000000" w:themeColor="text1"/>
        </w:rPr>
      </w:pPr>
    </w:p>
    <w:sectPr w:rsidSect="009A6F15">
      <w:headerReference w:type="default" r:id="rId7"/>
      <w:footerReference w:type="default" r:id="rId8"/>
      <w:headerReference w:type="first" r:id="rId9"/>
      <w:pgSz w:w="11906" w:h="16838"/>
      <w:pgMar w:top="1134" w:right="964"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3D377C">
        <w:pPr>
          <w:pStyle w:val="Footer"/>
          <w:jc w:val="right"/>
        </w:pPr>
        <w:r>
          <w:fldChar w:fldCharType="begin"/>
        </w:r>
        <w:r>
          <w:instrText>PAGE   \* MERGEFORMAT</w:instrText>
        </w:r>
        <w:r>
          <w:fldChar w:fldCharType="separate"/>
        </w:r>
        <w:r w:rsidR="00FC0E3A">
          <w:rPr>
            <w:noProof/>
          </w:rPr>
          <w:t>4</w:t>
        </w:r>
        <w:r>
          <w:fldChar w:fldCharType="end"/>
        </w:r>
      </w:p>
    </w:sdtContent>
  </w:sdt>
  <w:p w:rsidR="003D377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pPr>
      <w:pStyle w:val="Header"/>
      <w:jc w:val="right"/>
    </w:pPr>
  </w:p>
  <w:p w:rsidR="003D3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52455DD"/>
    <w:multiLevelType w:val="hybridMultilevel"/>
    <w:tmpl w:val="8EFCF35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0A103181"/>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AE35DD7"/>
    <w:multiLevelType w:val="hybridMultilevel"/>
    <w:tmpl w:val="A3BE6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137E3D"/>
    <w:multiLevelType w:val="hybridMultilevel"/>
    <w:tmpl w:val="962C814C"/>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6">
    <w:nsid w:val="0C9E3D2F"/>
    <w:multiLevelType w:val="hybridMultilevel"/>
    <w:tmpl w:val="C3D2C01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7">
    <w:nsid w:val="0CFB396A"/>
    <w:multiLevelType w:val="hybridMultilevel"/>
    <w:tmpl w:val="BC963BA0"/>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0776A6A"/>
    <w:multiLevelType w:val="hybridMultilevel"/>
    <w:tmpl w:val="8B4085E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15DE0BE5"/>
    <w:multiLevelType w:val="hybridMultilevel"/>
    <w:tmpl w:val="9AECF55E"/>
    <w:lvl w:ilvl="0">
      <w:start w:val="1"/>
      <w:numFmt w:val="decimal"/>
      <w:lvlText w:val="%1."/>
      <w:lvlJc w:val="left"/>
      <w:pPr>
        <w:ind w:left="4046"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0">
    <w:nsid w:val="16321EDD"/>
    <w:multiLevelType w:val="hybridMultilevel"/>
    <w:tmpl w:val="8D7411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19241E44"/>
    <w:multiLevelType w:val="multilevel"/>
    <w:tmpl w:val="CB2CD5BC"/>
    <w:lvl w:ilvl="0">
      <w:start w:val="2"/>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1B763A40"/>
    <w:multiLevelType w:val="hybridMultilevel"/>
    <w:tmpl w:val="9C6EB94E"/>
    <w:lvl w:ilvl="0">
      <w:start w:val="1"/>
      <w:numFmt w:val="decimal"/>
      <w:lvlText w:val="%1."/>
      <w:lvlJc w:val="left"/>
      <w:pPr>
        <w:ind w:left="1555" w:hanging="420"/>
      </w:pPr>
      <w:rPr>
        <w:rFonts w:hint="default"/>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13">
    <w:nsid w:val="23F52CB7"/>
    <w:multiLevelType w:val="hybridMultilevel"/>
    <w:tmpl w:val="330806FA"/>
    <w:lvl w:ilvl="0">
      <w:start w:val="1"/>
      <w:numFmt w:val="decimal"/>
      <w:lvlText w:val="%1."/>
      <w:lvlJc w:val="left"/>
      <w:pPr>
        <w:ind w:left="4188" w:hanging="360"/>
      </w:pPr>
      <w:rPr>
        <w:rFonts w:hint="default"/>
      </w:rPr>
    </w:lvl>
    <w:lvl w:ilvl="1" w:tentative="1">
      <w:start w:val="1"/>
      <w:numFmt w:val="lowerLetter"/>
      <w:lvlText w:val="%2."/>
      <w:lvlJc w:val="left"/>
      <w:pPr>
        <w:ind w:left="4908" w:hanging="360"/>
      </w:pPr>
    </w:lvl>
    <w:lvl w:ilvl="2" w:tentative="1">
      <w:start w:val="1"/>
      <w:numFmt w:val="lowerRoman"/>
      <w:lvlText w:val="%3."/>
      <w:lvlJc w:val="right"/>
      <w:pPr>
        <w:ind w:left="5628" w:hanging="180"/>
      </w:pPr>
    </w:lvl>
    <w:lvl w:ilvl="3" w:tentative="1">
      <w:start w:val="1"/>
      <w:numFmt w:val="decimal"/>
      <w:lvlText w:val="%4."/>
      <w:lvlJc w:val="left"/>
      <w:pPr>
        <w:ind w:left="6348" w:hanging="360"/>
      </w:pPr>
    </w:lvl>
    <w:lvl w:ilvl="4" w:tentative="1">
      <w:start w:val="1"/>
      <w:numFmt w:val="lowerLetter"/>
      <w:lvlText w:val="%5."/>
      <w:lvlJc w:val="left"/>
      <w:pPr>
        <w:ind w:left="7068" w:hanging="360"/>
      </w:pPr>
    </w:lvl>
    <w:lvl w:ilvl="5" w:tentative="1">
      <w:start w:val="1"/>
      <w:numFmt w:val="lowerRoman"/>
      <w:lvlText w:val="%6."/>
      <w:lvlJc w:val="right"/>
      <w:pPr>
        <w:ind w:left="7788" w:hanging="180"/>
      </w:pPr>
    </w:lvl>
    <w:lvl w:ilvl="6" w:tentative="1">
      <w:start w:val="1"/>
      <w:numFmt w:val="decimal"/>
      <w:lvlText w:val="%7."/>
      <w:lvlJc w:val="left"/>
      <w:pPr>
        <w:ind w:left="8508" w:hanging="360"/>
      </w:pPr>
    </w:lvl>
    <w:lvl w:ilvl="7" w:tentative="1">
      <w:start w:val="1"/>
      <w:numFmt w:val="lowerLetter"/>
      <w:lvlText w:val="%8."/>
      <w:lvlJc w:val="left"/>
      <w:pPr>
        <w:ind w:left="9228" w:hanging="360"/>
      </w:pPr>
    </w:lvl>
    <w:lvl w:ilvl="8" w:tentative="1">
      <w:start w:val="1"/>
      <w:numFmt w:val="lowerRoman"/>
      <w:lvlText w:val="%9."/>
      <w:lvlJc w:val="right"/>
      <w:pPr>
        <w:ind w:left="9948" w:hanging="180"/>
      </w:pPr>
    </w:lvl>
  </w:abstractNum>
  <w:abstractNum w:abstractNumId="14">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15">
    <w:nsid w:val="263E5E23"/>
    <w:multiLevelType w:val="hybridMultilevel"/>
    <w:tmpl w:val="FC9C875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293043AC"/>
    <w:multiLevelType w:val="hybridMultilevel"/>
    <w:tmpl w:val="A6F6A5EC"/>
    <w:lvl w:ilvl="0">
      <w:start w:val="1"/>
      <w:numFmt w:val="bullet"/>
      <w:lvlText w:val="­"/>
      <w:lvlJc w:val="left"/>
      <w:pPr>
        <w:ind w:left="1429" w:hanging="360"/>
      </w:pPr>
      <w:rPr>
        <w:rFonts w:ascii="Courier New" w:hAnsi="Courier New"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7">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30E63328"/>
    <w:multiLevelType w:val="hybridMultilevel"/>
    <w:tmpl w:val="8EB8C64E"/>
    <w:lvl w:ilvl="0">
      <w:start w:val="1"/>
      <w:numFmt w:val="decimal"/>
      <w:lvlText w:val="%1."/>
      <w:lvlJc w:val="left"/>
      <w:pPr>
        <w:ind w:left="1629" w:hanging="495"/>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9">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1">
    <w:nsid w:val="37811017"/>
    <w:multiLevelType w:val="hybridMultilevel"/>
    <w:tmpl w:val="446C5A6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387B7ACF"/>
    <w:multiLevelType w:val="hybridMultilevel"/>
    <w:tmpl w:val="E078E454"/>
    <w:lvl w:ilvl="0">
      <w:start w:val="1"/>
      <w:numFmt w:val="decimal"/>
      <w:lvlText w:val="%1."/>
      <w:lvlJc w:val="left"/>
      <w:pPr>
        <w:ind w:left="2062" w:hanging="360"/>
      </w:p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23">
    <w:nsid w:val="38A0175E"/>
    <w:multiLevelType w:val="hybridMultilevel"/>
    <w:tmpl w:val="B34CEC24"/>
    <w:lvl w:ilvl="0">
      <w:start w:val="1"/>
      <w:numFmt w:val="decimal"/>
      <w:lvlText w:val="%1."/>
      <w:lvlJc w:val="left"/>
      <w:pPr>
        <w:ind w:left="2771" w:hanging="360"/>
      </w:pPr>
      <w:rPr>
        <w:rFonts w:hint="default"/>
        <w:b w:val="0"/>
      </w:rPr>
    </w:lvl>
    <w:lvl w:ilvl="1" w:tentative="1">
      <w:start w:val="1"/>
      <w:numFmt w:val="lowerLetter"/>
      <w:lvlText w:val="%2."/>
      <w:lvlJc w:val="left"/>
      <w:pPr>
        <w:ind w:left="3491" w:hanging="360"/>
      </w:pPr>
    </w:lvl>
    <w:lvl w:ilvl="2" w:tentative="1">
      <w:start w:val="1"/>
      <w:numFmt w:val="lowerRoman"/>
      <w:lvlText w:val="%3."/>
      <w:lvlJc w:val="right"/>
      <w:pPr>
        <w:ind w:left="4211" w:hanging="180"/>
      </w:pPr>
    </w:lvl>
    <w:lvl w:ilvl="3" w:tentative="1">
      <w:start w:val="1"/>
      <w:numFmt w:val="decimal"/>
      <w:lvlText w:val="%4."/>
      <w:lvlJc w:val="left"/>
      <w:pPr>
        <w:ind w:left="4931" w:hanging="360"/>
      </w:pPr>
    </w:lvl>
    <w:lvl w:ilvl="4" w:tentative="1">
      <w:start w:val="1"/>
      <w:numFmt w:val="lowerLetter"/>
      <w:lvlText w:val="%5."/>
      <w:lvlJc w:val="left"/>
      <w:pPr>
        <w:ind w:left="5651" w:hanging="360"/>
      </w:pPr>
    </w:lvl>
    <w:lvl w:ilvl="5" w:tentative="1">
      <w:start w:val="1"/>
      <w:numFmt w:val="lowerRoman"/>
      <w:lvlText w:val="%6."/>
      <w:lvlJc w:val="right"/>
      <w:pPr>
        <w:ind w:left="6371" w:hanging="180"/>
      </w:pPr>
    </w:lvl>
    <w:lvl w:ilvl="6" w:tentative="1">
      <w:start w:val="1"/>
      <w:numFmt w:val="decimal"/>
      <w:lvlText w:val="%7."/>
      <w:lvlJc w:val="left"/>
      <w:pPr>
        <w:ind w:left="7091" w:hanging="360"/>
      </w:pPr>
    </w:lvl>
    <w:lvl w:ilvl="7" w:tentative="1">
      <w:start w:val="1"/>
      <w:numFmt w:val="lowerLetter"/>
      <w:lvlText w:val="%8."/>
      <w:lvlJc w:val="left"/>
      <w:pPr>
        <w:ind w:left="7811" w:hanging="360"/>
      </w:pPr>
    </w:lvl>
    <w:lvl w:ilvl="8" w:tentative="1">
      <w:start w:val="1"/>
      <w:numFmt w:val="lowerRoman"/>
      <w:lvlText w:val="%9."/>
      <w:lvlJc w:val="right"/>
      <w:pPr>
        <w:ind w:left="8531" w:hanging="180"/>
      </w:pPr>
    </w:lvl>
  </w:abstractNum>
  <w:abstractNum w:abstractNumId="24">
    <w:nsid w:val="3A214099"/>
    <w:multiLevelType w:val="hybridMultilevel"/>
    <w:tmpl w:val="3A1E0C56"/>
    <w:lvl w:ilvl="0">
      <w:start w:val="1"/>
      <w:numFmt w:val="decimal"/>
      <w:lvlText w:val="%1."/>
      <w:lvlJc w:val="left"/>
      <w:pPr>
        <w:ind w:left="927" w:hanging="36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5">
    <w:nsid w:val="3A7151D6"/>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6">
    <w:nsid w:val="3B986B2F"/>
    <w:multiLevelType w:val="hybridMultilevel"/>
    <w:tmpl w:val="303E4524"/>
    <w:lvl w:ilvl="0">
      <w:start w:val="1"/>
      <w:numFmt w:val="decimal"/>
      <w:lvlText w:val="%1."/>
      <w:lvlJc w:val="left"/>
      <w:pPr>
        <w:ind w:left="1062" w:hanging="49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3C20588D"/>
    <w:multiLevelType w:val="multilevel"/>
    <w:tmpl w:val="D3A05A2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8">
    <w:nsid w:val="43CB129C"/>
    <w:multiLevelType w:val="hybridMultilevel"/>
    <w:tmpl w:val="B740AF5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446C1D3B"/>
    <w:multiLevelType w:val="multilevel"/>
    <w:tmpl w:val="446405FC"/>
    <w:lvl w:ilvl="0">
      <w:start w:val="1"/>
      <w:numFmt w:val="decimal"/>
      <w:lvlText w:val="%1."/>
      <w:lvlJc w:val="left"/>
      <w:pPr>
        <w:ind w:left="450" w:hanging="45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8A738F9"/>
    <w:multiLevelType w:val="hybridMultilevel"/>
    <w:tmpl w:val="AC966C3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1">
    <w:nsid w:val="5D210F44"/>
    <w:multiLevelType w:val="hybridMultilevel"/>
    <w:tmpl w:val="5E7E70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407364A"/>
    <w:multiLevelType w:val="hybridMultilevel"/>
    <w:tmpl w:val="086C5D1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nsid w:val="6AE81B5F"/>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4">
    <w:nsid w:val="6B7B0D63"/>
    <w:multiLevelType w:val="hybridMultilevel"/>
    <w:tmpl w:val="4ABA1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BC107A0"/>
    <w:multiLevelType w:val="hybridMultilevel"/>
    <w:tmpl w:val="50BEE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CD567D"/>
    <w:multiLevelType w:val="hybridMultilevel"/>
    <w:tmpl w:val="21AE8F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C9D1184"/>
    <w:multiLevelType w:val="hybridMultilevel"/>
    <w:tmpl w:val="AF20DAF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8">
    <w:nsid w:val="6E10303A"/>
    <w:multiLevelType w:val="hybridMultilevel"/>
    <w:tmpl w:val="A88EB8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0">
    <w:nsid w:val="6F6371ED"/>
    <w:multiLevelType w:val="hybridMultilevel"/>
    <w:tmpl w:val="B5D0A034"/>
    <w:lvl w:ilvl="0">
      <w:start w:val="1"/>
      <w:numFmt w:val="decimal"/>
      <w:lvlText w:val="%1."/>
      <w:lvlJc w:val="left"/>
      <w:pPr>
        <w:ind w:left="2912" w:hanging="360"/>
      </w:p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41">
    <w:nsid w:val="71603EC6"/>
    <w:multiLevelType w:val="hybridMultilevel"/>
    <w:tmpl w:val="C61CA1C4"/>
    <w:lvl w:ilvl="0">
      <w:start w:val="1"/>
      <w:numFmt w:val="decimal"/>
      <w:lvlText w:val="%1."/>
      <w:lvlJc w:val="left"/>
      <w:pPr>
        <w:ind w:left="1555"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3">
    <w:nsid w:val="773E58A6"/>
    <w:multiLevelType w:val="hybridMultilevel"/>
    <w:tmpl w:val="1430E100"/>
    <w:lvl w:ilvl="0">
      <w:start w:val="1"/>
      <w:numFmt w:val="decimal"/>
      <w:lvlText w:val="%1."/>
      <w:lvlJc w:val="left"/>
      <w:pPr>
        <w:ind w:left="1429" w:hanging="72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4">
    <w:nsid w:val="794A70FE"/>
    <w:multiLevelType w:val="hybridMultilevel"/>
    <w:tmpl w:val="39724F3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num w:numId="1">
    <w:abstractNumId w:val="0"/>
  </w:num>
  <w:num w:numId="2">
    <w:abstractNumId w:val="20"/>
  </w:num>
  <w:num w:numId="3">
    <w:abstractNumId w:val="23"/>
  </w:num>
  <w:num w:numId="4">
    <w:abstractNumId w:val="42"/>
  </w:num>
  <w:num w:numId="5">
    <w:abstractNumId w:val="13"/>
  </w:num>
  <w:num w:numId="6">
    <w:abstractNumId w:val="25"/>
  </w:num>
  <w:num w:numId="7">
    <w:abstractNumId w:val="29"/>
  </w:num>
  <w:num w:numId="8">
    <w:abstractNumId w:val="4"/>
  </w:num>
  <w:num w:numId="9">
    <w:abstractNumId w:val="2"/>
  </w:num>
  <w:num w:numId="10">
    <w:abstractNumId w:val="33"/>
  </w:num>
  <w:num w:numId="11">
    <w:abstractNumId w:val="43"/>
  </w:num>
  <w:num w:numId="12">
    <w:abstractNumId w:val="36"/>
  </w:num>
  <w:num w:numId="13">
    <w:abstractNumId w:val="12"/>
  </w:num>
  <w:num w:numId="14">
    <w:abstractNumId w:val="41"/>
  </w:num>
  <w:num w:numId="15">
    <w:abstractNumId w:val="26"/>
  </w:num>
  <w:num w:numId="16">
    <w:abstractNumId w:val="18"/>
  </w:num>
  <w:num w:numId="17">
    <w:abstractNumId w:val="8"/>
  </w:num>
  <w:num w:numId="18">
    <w:abstractNumId w:val="30"/>
  </w:num>
  <w:num w:numId="19">
    <w:abstractNumId w:val="15"/>
  </w:num>
  <w:num w:numId="20">
    <w:abstractNumId w:val="44"/>
  </w:num>
  <w:num w:numId="21">
    <w:abstractNumId w:val="37"/>
  </w:num>
  <w:num w:numId="22">
    <w:abstractNumId w:val="31"/>
  </w:num>
  <w:num w:numId="23">
    <w:abstractNumId w:val="28"/>
  </w:num>
  <w:num w:numId="24">
    <w:abstractNumId w:val="1"/>
  </w:num>
  <w:num w:numId="25">
    <w:abstractNumId w:val="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4"/>
  </w:num>
  <w:num w:numId="34">
    <w:abstractNumId w:val="16"/>
  </w:num>
  <w:num w:numId="35">
    <w:abstractNumId w:val="19"/>
  </w:num>
  <w:num w:numId="36">
    <w:abstractNumId w:val="3"/>
  </w:num>
  <w:num w:numId="37">
    <w:abstractNumId w:val="11"/>
  </w:num>
  <w:num w:numId="38">
    <w:abstractNumId w:val="5"/>
  </w:num>
  <w:num w:numId="39">
    <w:abstractNumId w:val="21"/>
  </w:num>
  <w:num w:numId="40">
    <w:abstractNumId w:val="14"/>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38"/>
  </w:num>
  <w:num w:numId="48">
    <w:abstractNumId w:val="39"/>
  </w:num>
  <w:num w:numId="49">
    <w:abstractNumId w:val="35"/>
  </w:num>
  <w:num w:numId="50">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56A5"/>
    <w:rsid w:val="00375BAB"/>
    <w:rsid w:val="00375C18"/>
    <w:rsid w:val="00375ED4"/>
    <w:rsid w:val="00376428"/>
    <w:rsid w:val="00376598"/>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03B"/>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11D"/>
    <w:rsid w:val="00823487"/>
    <w:rsid w:val="00823855"/>
    <w:rsid w:val="0082388C"/>
    <w:rsid w:val="008238D3"/>
    <w:rsid w:val="008238EB"/>
    <w:rsid w:val="00823FA6"/>
    <w:rsid w:val="00824510"/>
    <w:rsid w:val="00824BA5"/>
    <w:rsid w:val="00824E16"/>
    <w:rsid w:val="00824ECF"/>
    <w:rsid w:val="00825473"/>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1FF1"/>
    <w:rsid w:val="008C2024"/>
    <w:rsid w:val="008C22BC"/>
    <w:rsid w:val="008C2757"/>
    <w:rsid w:val="008C277F"/>
    <w:rsid w:val="008C290A"/>
    <w:rsid w:val="008C2D0F"/>
    <w:rsid w:val="008C3D32"/>
    <w:rsid w:val="008C46D8"/>
    <w:rsid w:val="008C4FF5"/>
    <w:rsid w:val="008C5778"/>
    <w:rsid w:val="008C57A1"/>
    <w:rsid w:val="008C59F2"/>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620"/>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306"/>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0E3A"/>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99"/>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99"/>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C5F5B-5962-4291-9D7E-1F6710A9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5522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Кузнецова Лариса Николаевна</cp:lastModifiedBy>
  <cp:revision>3</cp:revision>
  <cp:lastPrinted>2020-03-10T08:39:00Z</cp:lastPrinted>
  <dcterms:created xsi:type="dcterms:W3CDTF">2020-03-10T08:38:00Z</dcterms:created>
  <dcterms:modified xsi:type="dcterms:W3CDTF">2020-03-10T08:39:00Z</dcterms:modified>
</cp:coreProperties>
</file>